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D87D6" w14:textId="17057EBA" w:rsidR="00F774CA" w:rsidRPr="00EB51B2" w:rsidRDefault="00F774CA" w:rsidP="0073624C">
      <w:pPr>
        <w:ind w:right="29"/>
        <w:jc w:val="center"/>
        <w:rPr>
          <w:rFonts w:ascii="Arial" w:hAnsi="Arial" w:cs="Arial"/>
          <w:b/>
          <w:bCs/>
          <w:iCs/>
          <w:sz w:val="24"/>
        </w:rPr>
      </w:pPr>
      <w:bookmarkStart w:id="0" w:name="_GoBack"/>
      <w:bookmarkEnd w:id="0"/>
      <w:r w:rsidRPr="00EB51B2">
        <w:rPr>
          <w:rFonts w:ascii="Arial" w:hAnsi="Arial" w:cs="Arial"/>
          <w:b/>
          <w:bCs/>
          <w:iCs/>
          <w:sz w:val="24"/>
        </w:rPr>
        <w:t xml:space="preserve">VIENOŠANĀS </w:t>
      </w:r>
      <w:r w:rsidR="00C27C65" w:rsidRPr="00EB51B2">
        <w:rPr>
          <w:rFonts w:ascii="Arial" w:hAnsi="Arial" w:cs="Arial"/>
          <w:b/>
          <w:bCs/>
          <w:iCs/>
          <w:sz w:val="24"/>
        </w:rPr>
        <w:t>Nr.1</w:t>
      </w:r>
    </w:p>
    <w:p w14:paraId="72F119CB" w14:textId="77777777" w:rsidR="0073624C" w:rsidRPr="00EB51B2" w:rsidRDefault="00F774CA" w:rsidP="0073624C">
      <w:pPr>
        <w:ind w:right="29"/>
        <w:jc w:val="center"/>
        <w:rPr>
          <w:rFonts w:ascii="Arial" w:hAnsi="Arial" w:cs="Arial"/>
          <w:b/>
          <w:bCs/>
          <w:iCs/>
          <w:sz w:val="24"/>
        </w:rPr>
      </w:pPr>
      <w:r w:rsidRPr="00EB51B2">
        <w:rPr>
          <w:rFonts w:ascii="Arial" w:hAnsi="Arial" w:cs="Arial"/>
          <w:b/>
          <w:bCs/>
          <w:iCs/>
          <w:sz w:val="24"/>
        </w:rPr>
        <w:t xml:space="preserve">PAR </w:t>
      </w:r>
      <w:r w:rsidR="00D450C8" w:rsidRPr="00EB51B2">
        <w:rPr>
          <w:rFonts w:ascii="Arial" w:hAnsi="Arial" w:cs="Arial"/>
          <w:b/>
          <w:bCs/>
          <w:iCs/>
          <w:sz w:val="24"/>
        </w:rPr>
        <w:t xml:space="preserve">2017.GADA 2.OKTOBRA </w:t>
      </w:r>
      <w:r w:rsidR="0073624C" w:rsidRPr="00EB51B2">
        <w:rPr>
          <w:rFonts w:ascii="Arial" w:hAnsi="Arial" w:cs="Arial"/>
          <w:b/>
          <w:bCs/>
          <w:iCs/>
          <w:sz w:val="24"/>
        </w:rPr>
        <w:t>IEPIRKUMA LĪGUM</w:t>
      </w:r>
      <w:r w:rsidRPr="00EB51B2">
        <w:rPr>
          <w:rFonts w:ascii="Arial" w:hAnsi="Arial" w:cs="Arial"/>
          <w:b/>
          <w:bCs/>
          <w:iCs/>
          <w:sz w:val="24"/>
        </w:rPr>
        <w:t>A</w:t>
      </w:r>
      <w:r w:rsidR="0073624C" w:rsidRPr="00EB51B2">
        <w:rPr>
          <w:rFonts w:ascii="Arial" w:hAnsi="Arial" w:cs="Arial"/>
          <w:b/>
          <w:bCs/>
          <w:iCs/>
          <w:sz w:val="24"/>
        </w:rPr>
        <w:t xml:space="preserve"> Nr.01J02-1/</w:t>
      </w:r>
      <w:r w:rsidRPr="00EB51B2">
        <w:rPr>
          <w:rFonts w:ascii="Arial" w:hAnsi="Arial" w:cs="Arial"/>
          <w:b/>
          <w:bCs/>
          <w:iCs/>
          <w:sz w:val="24"/>
        </w:rPr>
        <w:t>200 GROZĪJUMIEM</w:t>
      </w:r>
    </w:p>
    <w:p w14:paraId="26778705" w14:textId="77777777" w:rsidR="0073624C" w:rsidRPr="00EB51B2" w:rsidRDefault="0073624C" w:rsidP="0073624C">
      <w:pPr>
        <w:ind w:right="29"/>
        <w:jc w:val="center"/>
        <w:rPr>
          <w:rFonts w:ascii="Arial" w:hAnsi="Arial" w:cs="Arial"/>
          <w:bCs/>
          <w:iCs/>
          <w:sz w:val="24"/>
        </w:rPr>
      </w:pPr>
    </w:p>
    <w:p w14:paraId="1C70B3D0" w14:textId="7A343523" w:rsidR="0073624C" w:rsidRPr="00EB51B2" w:rsidRDefault="0073624C" w:rsidP="0073624C">
      <w:pPr>
        <w:spacing w:after="120"/>
        <w:rPr>
          <w:rFonts w:ascii="Arial" w:eastAsia="Calibri" w:hAnsi="Arial" w:cs="Arial"/>
          <w:sz w:val="24"/>
        </w:rPr>
      </w:pPr>
      <w:r w:rsidRPr="00EB51B2">
        <w:rPr>
          <w:rFonts w:ascii="Arial" w:eastAsia="Calibri" w:hAnsi="Arial" w:cs="Arial"/>
          <w:bCs/>
          <w:sz w:val="24"/>
        </w:rPr>
        <w:t xml:space="preserve">Rīgā,                                                                       </w:t>
      </w:r>
      <w:r w:rsidR="00F774CA" w:rsidRPr="00EB51B2">
        <w:rPr>
          <w:rFonts w:ascii="Arial" w:eastAsia="Calibri" w:hAnsi="Arial" w:cs="Arial"/>
          <w:sz w:val="24"/>
        </w:rPr>
        <w:t>2018</w:t>
      </w:r>
      <w:r w:rsidRPr="00EB51B2">
        <w:rPr>
          <w:rFonts w:ascii="Arial" w:eastAsia="Calibri" w:hAnsi="Arial" w:cs="Arial"/>
          <w:sz w:val="24"/>
        </w:rPr>
        <w:t xml:space="preserve">. gada </w:t>
      </w:r>
      <w:r w:rsidR="00EB51B2" w:rsidRPr="00EB51B2">
        <w:rPr>
          <w:rFonts w:ascii="Arial" w:eastAsia="Calibri" w:hAnsi="Arial" w:cs="Arial"/>
          <w:sz w:val="24"/>
        </w:rPr>
        <w:t>22.februārī</w:t>
      </w:r>
      <w:r w:rsidRPr="00EB51B2">
        <w:rPr>
          <w:rFonts w:ascii="Arial" w:eastAsia="Calibri" w:hAnsi="Arial" w:cs="Arial"/>
          <w:sz w:val="24"/>
        </w:rPr>
        <w:tab/>
      </w:r>
    </w:p>
    <w:p w14:paraId="2AAEF8C6" w14:textId="77777777" w:rsidR="00261769" w:rsidRPr="00EB51B2" w:rsidRDefault="00261769" w:rsidP="0073624C">
      <w:pPr>
        <w:jc w:val="both"/>
        <w:rPr>
          <w:rFonts w:ascii="Arial" w:hAnsi="Arial" w:cs="Arial"/>
          <w:b/>
          <w:bCs/>
          <w:sz w:val="24"/>
        </w:rPr>
      </w:pPr>
    </w:p>
    <w:p w14:paraId="158A7EFA" w14:textId="7A0C4854" w:rsidR="0073624C" w:rsidRPr="00EB51B2" w:rsidRDefault="00261769" w:rsidP="0073624C">
      <w:pPr>
        <w:jc w:val="both"/>
        <w:rPr>
          <w:rFonts w:ascii="Arial" w:eastAsia="Calibri" w:hAnsi="Arial" w:cs="Arial"/>
          <w:sz w:val="24"/>
        </w:rPr>
      </w:pPr>
      <w:r w:rsidRPr="00EB51B2">
        <w:rPr>
          <w:rFonts w:ascii="Arial" w:hAnsi="Arial" w:cs="Arial"/>
          <w:b/>
          <w:bCs/>
          <w:sz w:val="24"/>
        </w:rPr>
        <w:t>Rīgas Tehniskā universitāte</w:t>
      </w:r>
      <w:r w:rsidRPr="00EB51B2">
        <w:rPr>
          <w:rFonts w:ascii="Arial" w:hAnsi="Arial" w:cs="Arial"/>
          <w:sz w:val="24"/>
        </w:rPr>
        <w:t>, izglītības iestādes reģistrācijas Nr.3341000709, kuras vārdā un interesēs, pamatojoties uz Rīgas Tehniskās universitātes Satversmi (apstiprināta ar 2014.gada 23.oktobra likumu “Par Rīgas Tehniskās universitātes Satversmi) un rektora 2015. gada 3. februāra rīkojumu</w:t>
      </w:r>
      <w:r w:rsidR="002378D1" w:rsidRPr="00EB51B2">
        <w:rPr>
          <w:rFonts w:ascii="Arial" w:hAnsi="Arial" w:cs="Arial"/>
          <w:sz w:val="24"/>
        </w:rPr>
        <w:t xml:space="preserve"> Nr.01000-1.1/34</w:t>
      </w:r>
      <w:r w:rsidRPr="00EB51B2">
        <w:rPr>
          <w:rFonts w:ascii="Arial" w:hAnsi="Arial" w:cs="Arial"/>
          <w:sz w:val="24"/>
        </w:rPr>
        <w:t xml:space="preserve"> </w:t>
      </w:r>
      <w:r w:rsidR="002378D1" w:rsidRPr="00EB51B2">
        <w:rPr>
          <w:rFonts w:ascii="Arial" w:hAnsi="Arial" w:cs="Arial"/>
          <w:sz w:val="24"/>
        </w:rPr>
        <w:t xml:space="preserve">“Par paraksta </w:t>
      </w:r>
      <w:r w:rsidR="00D42DB4" w:rsidRPr="00EB51B2">
        <w:rPr>
          <w:rFonts w:ascii="Arial" w:hAnsi="Arial" w:cs="Arial"/>
          <w:sz w:val="24"/>
        </w:rPr>
        <w:t xml:space="preserve">tiesībām uz publisko iepirkumu līgumiem un ar publisko iepirkumu procedūrām saistītajiem dokumentiem” </w:t>
      </w:r>
      <w:r w:rsidRPr="00EB51B2">
        <w:rPr>
          <w:rFonts w:ascii="Arial" w:hAnsi="Arial" w:cs="Arial"/>
          <w:sz w:val="24"/>
        </w:rPr>
        <w:t>pamata rīkojas finanšu prorektors Ingars Eriņš</w:t>
      </w:r>
      <w:r w:rsidR="0073624C" w:rsidRPr="00EB51B2">
        <w:rPr>
          <w:rFonts w:ascii="Arial" w:eastAsia="Calibri" w:hAnsi="Arial" w:cs="Arial"/>
          <w:bCs/>
          <w:sz w:val="24"/>
        </w:rPr>
        <w:t>, turpmāk – Pasūtītājs</w:t>
      </w:r>
      <w:r w:rsidR="0073624C" w:rsidRPr="00EB51B2">
        <w:rPr>
          <w:rFonts w:ascii="Arial" w:eastAsia="Calibri" w:hAnsi="Arial" w:cs="Arial"/>
          <w:sz w:val="24"/>
        </w:rPr>
        <w:t>, no vienas puses, un</w:t>
      </w:r>
    </w:p>
    <w:p w14:paraId="1A13DC7D" w14:textId="77777777" w:rsidR="0073624C" w:rsidRPr="00EB51B2" w:rsidRDefault="0073624C" w:rsidP="0073624C">
      <w:pPr>
        <w:jc w:val="both"/>
        <w:rPr>
          <w:rFonts w:ascii="Arial" w:eastAsia="Calibri" w:hAnsi="Arial" w:cs="Arial"/>
          <w:sz w:val="24"/>
        </w:rPr>
      </w:pPr>
      <w:r w:rsidRPr="00EB51B2">
        <w:rPr>
          <w:rFonts w:ascii="Arial" w:eastAsia="Calibri" w:hAnsi="Arial" w:cs="Arial"/>
          <w:b/>
          <w:sz w:val="24"/>
        </w:rPr>
        <w:t>SIA “ABORA”</w:t>
      </w:r>
      <w:r w:rsidRPr="00EB51B2">
        <w:rPr>
          <w:rFonts w:ascii="Arial" w:eastAsia="Calibri" w:hAnsi="Arial" w:cs="Arial"/>
          <w:sz w:val="24"/>
        </w:rPr>
        <w:t xml:space="preserve">, reģistrācijas Nr. 40003215743, kuras vārdā un interesēs, pamatojoties uz Statūtiem, rīkojas valdes loceklis Juris Kravalis, turpmāk - Galvenais būvuzņēmējs, no otras puses, </w:t>
      </w:r>
    </w:p>
    <w:p w14:paraId="6AE55A9D" w14:textId="5542D186" w:rsidR="001C6F73" w:rsidRPr="00EB51B2" w:rsidRDefault="0073624C" w:rsidP="001B1892">
      <w:pPr>
        <w:ind w:firstLine="720"/>
        <w:jc w:val="both"/>
        <w:rPr>
          <w:rFonts w:ascii="Arial" w:eastAsia="Calibri" w:hAnsi="Arial" w:cs="Arial"/>
          <w:sz w:val="24"/>
        </w:rPr>
      </w:pPr>
      <w:r w:rsidRPr="00EB51B2">
        <w:rPr>
          <w:rFonts w:ascii="Arial" w:eastAsia="Calibri" w:hAnsi="Arial" w:cs="Arial"/>
          <w:sz w:val="24"/>
        </w:rPr>
        <w:t xml:space="preserve">abi kopā saukti Puses, bet katrs atsevišķi saukti arī kā Puse, saskaņā ar </w:t>
      </w:r>
      <w:r w:rsidR="001C6F73" w:rsidRPr="00EB51B2">
        <w:rPr>
          <w:rFonts w:ascii="Arial" w:eastAsia="Calibri" w:hAnsi="Arial" w:cs="Arial"/>
          <w:sz w:val="24"/>
        </w:rPr>
        <w:t>2017.gada 2.oktobrī starp Pusēm noslēgtā Iepirkuma līguma Nr.01J02-1/200, turpmāk – Līgums, noteikumiem,</w:t>
      </w:r>
    </w:p>
    <w:p w14:paraId="7F6CF5D1" w14:textId="77777777" w:rsidR="001B1892" w:rsidRPr="00EB51B2" w:rsidRDefault="001B1892" w:rsidP="001B1892">
      <w:pPr>
        <w:ind w:firstLine="720"/>
        <w:jc w:val="both"/>
        <w:rPr>
          <w:rFonts w:ascii="Arial" w:eastAsia="Calibri" w:hAnsi="Arial" w:cs="Arial"/>
          <w:sz w:val="24"/>
        </w:rPr>
      </w:pPr>
    </w:p>
    <w:p w14:paraId="05C415FD" w14:textId="5104F4DD" w:rsidR="001C6F73" w:rsidRPr="00EB51B2" w:rsidRDefault="001C6F73" w:rsidP="001C6F73">
      <w:pPr>
        <w:jc w:val="both"/>
        <w:rPr>
          <w:rFonts w:ascii="Arial" w:hAnsi="Arial" w:cs="Arial"/>
          <w:color w:val="000000"/>
          <w:sz w:val="24"/>
        </w:rPr>
      </w:pPr>
      <w:r w:rsidRPr="00EB51B2">
        <w:rPr>
          <w:rFonts w:ascii="Arial" w:eastAsia="Calibri" w:hAnsi="Arial" w:cs="Arial"/>
          <w:sz w:val="24"/>
        </w:rPr>
        <w:t xml:space="preserve"> </w:t>
      </w:r>
      <w:r w:rsidR="001B1892" w:rsidRPr="00EB51B2">
        <w:rPr>
          <w:rFonts w:ascii="Arial" w:eastAsia="Calibri" w:hAnsi="Arial" w:cs="Arial"/>
          <w:sz w:val="24"/>
        </w:rPr>
        <w:tab/>
      </w:r>
      <w:r w:rsidRPr="00EB51B2">
        <w:rPr>
          <w:rFonts w:ascii="Arial" w:hAnsi="Arial" w:cs="Arial"/>
          <w:sz w:val="24"/>
        </w:rPr>
        <w:t xml:space="preserve">pamatojoties uz </w:t>
      </w:r>
      <w:r w:rsidRPr="00EB51B2">
        <w:rPr>
          <w:rFonts w:ascii="Arial" w:hAnsi="Arial" w:cs="Arial"/>
          <w:color w:val="000000"/>
          <w:sz w:val="24"/>
        </w:rPr>
        <w:t xml:space="preserve">Galvenā būvuzņēmēja 2018.gada 25.janvāra iesniegumu Nr.17-40/V-2 par Līguma darbu izpildes grafika un naudas plūsmas grafika pārskatīšanu </w:t>
      </w:r>
      <w:r w:rsidR="00A476AD" w:rsidRPr="00EB51B2">
        <w:rPr>
          <w:rFonts w:ascii="Arial" w:hAnsi="Arial" w:cs="Arial"/>
          <w:color w:val="000000"/>
          <w:sz w:val="24"/>
        </w:rPr>
        <w:t>sakarā ar</w:t>
      </w:r>
      <w:r w:rsidRPr="00EB51B2">
        <w:rPr>
          <w:rFonts w:ascii="Arial" w:hAnsi="Arial" w:cs="Arial"/>
          <w:color w:val="000000"/>
          <w:sz w:val="24"/>
        </w:rPr>
        <w:t xml:space="preserve"> </w:t>
      </w:r>
      <w:r w:rsidR="00A44D41" w:rsidRPr="00EB51B2">
        <w:rPr>
          <w:rFonts w:ascii="Arial" w:hAnsi="Arial" w:cs="Arial"/>
          <w:color w:val="000000"/>
          <w:sz w:val="24"/>
        </w:rPr>
        <w:t>darba apjoma izmaiņām</w:t>
      </w:r>
      <w:r w:rsidRPr="00EB51B2">
        <w:rPr>
          <w:rFonts w:ascii="Arial" w:hAnsi="Arial" w:cs="Arial"/>
          <w:color w:val="000000"/>
          <w:sz w:val="24"/>
        </w:rPr>
        <w:t xml:space="preserve"> un būvdarbu izpildes starptermiņiem,</w:t>
      </w:r>
      <w:r w:rsidR="001B1892" w:rsidRPr="00EB51B2">
        <w:rPr>
          <w:rFonts w:ascii="Arial" w:hAnsi="Arial" w:cs="Arial"/>
          <w:color w:val="000000"/>
          <w:sz w:val="24"/>
        </w:rPr>
        <w:t xml:space="preserve"> </w:t>
      </w:r>
      <w:r w:rsidRPr="00EB51B2">
        <w:rPr>
          <w:rFonts w:ascii="Arial" w:hAnsi="Arial" w:cs="Arial"/>
          <w:color w:val="000000"/>
          <w:sz w:val="24"/>
        </w:rPr>
        <w:t xml:space="preserve">ievērojot, ka </w:t>
      </w:r>
    </w:p>
    <w:p w14:paraId="4E8C48E0" w14:textId="77777777" w:rsidR="001C6F73" w:rsidRPr="00EB51B2" w:rsidRDefault="001C6F73" w:rsidP="001C6F73">
      <w:pPr>
        <w:jc w:val="both"/>
        <w:rPr>
          <w:rFonts w:ascii="Arial" w:hAnsi="Arial" w:cs="Arial"/>
          <w:color w:val="000000"/>
          <w:sz w:val="24"/>
        </w:rPr>
      </w:pPr>
    </w:p>
    <w:p w14:paraId="76D49B87" w14:textId="77777777" w:rsidR="0073624C" w:rsidRPr="00EB51B2" w:rsidRDefault="001C6F73" w:rsidP="001C6F73">
      <w:pPr>
        <w:pStyle w:val="ListParagraph"/>
        <w:numPr>
          <w:ilvl w:val="0"/>
          <w:numId w:val="1"/>
        </w:numPr>
        <w:tabs>
          <w:tab w:val="left" w:pos="0"/>
          <w:tab w:val="left" w:pos="90"/>
        </w:tabs>
        <w:ind w:left="0" w:firstLine="0"/>
        <w:jc w:val="both"/>
        <w:rPr>
          <w:rFonts w:ascii="Arial" w:hAnsi="Arial" w:cs="Arial"/>
          <w:sz w:val="24"/>
        </w:rPr>
      </w:pPr>
      <w:r w:rsidRPr="00EB51B2">
        <w:rPr>
          <w:rFonts w:ascii="Arial" w:hAnsi="Arial" w:cs="Arial"/>
          <w:sz w:val="24"/>
        </w:rPr>
        <w:t xml:space="preserve">Līguma </w:t>
      </w:r>
      <w:r w:rsidR="0073624C" w:rsidRPr="00EB51B2">
        <w:rPr>
          <w:rFonts w:ascii="Arial" w:hAnsi="Arial" w:cs="Arial"/>
          <w:color w:val="000000"/>
          <w:sz w:val="24"/>
        </w:rPr>
        <w:t>33.1.</w:t>
      </w:r>
      <w:r w:rsidRPr="00EB51B2">
        <w:rPr>
          <w:rFonts w:ascii="Arial" w:hAnsi="Arial" w:cs="Arial"/>
          <w:color w:val="000000"/>
          <w:sz w:val="24"/>
        </w:rPr>
        <w:t xml:space="preserve"> punkta noteikumi nosaka, ka</w:t>
      </w:r>
      <w:r w:rsidR="0073624C" w:rsidRPr="00EB51B2">
        <w:rPr>
          <w:rFonts w:ascii="Arial" w:hAnsi="Arial" w:cs="Arial"/>
          <w:color w:val="000000"/>
          <w:sz w:val="24"/>
        </w:rPr>
        <w:t xml:space="preserve"> </w:t>
      </w:r>
      <w:r w:rsidRPr="00EB51B2">
        <w:rPr>
          <w:rFonts w:ascii="Arial" w:hAnsi="Arial" w:cs="Arial"/>
          <w:color w:val="000000"/>
          <w:sz w:val="24"/>
        </w:rPr>
        <w:t>j</w:t>
      </w:r>
      <w:r w:rsidR="0073624C" w:rsidRPr="00EB51B2">
        <w:rPr>
          <w:rFonts w:ascii="Arial" w:hAnsi="Arial" w:cs="Arial"/>
          <w:color w:val="000000"/>
          <w:sz w:val="24"/>
        </w:rPr>
        <w:t xml:space="preserve">ebkuri grozījumi vai papildinājumi Līgumā izdarāmi rakstveidā un tie kļūst par Līguma </w:t>
      </w:r>
      <w:r w:rsidRPr="00EB51B2">
        <w:rPr>
          <w:rFonts w:ascii="Arial" w:hAnsi="Arial" w:cs="Arial"/>
          <w:color w:val="000000"/>
          <w:sz w:val="24"/>
        </w:rPr>
        <w:t>n</w:t>
      </w:r>
      <w:r w:rsidR="0073624C" w:rsidRPr="00EB51B2">
        <w:rPr>
          <w:rFonts w:ascii="Arial" w:hAnsi="Arial" w:cs="Arial"/>
          <w:color w:val="000000"/>
          <w:sz w:val="24"/>
        </w:rPr>
        <w:t>eatņemamu sastāvdaļu ar brīdi, kad tos ir parakstījušas abas Puses</w:t>
      </w:r>
      <w:r w:rsidR="00763988" w:rsidRPr="00EB51B2">
        <w:rPr>
          <w:rFonts w:ascii="Arial" w:hAnsi="Arial" w:cs="Arial"/>
          <w:color w:val="000000"/>
          <w:sz w:val="24"/>
        </w:rPr>
        <w:t>;</w:t>
      </w:r>
    </w:p>
    <w:p w14:paraId="555F884C" w14:textId="77777777" w:rsidR="00763988" w:rsidRPr="00EB51B2" w:rsidRDefault="00763988" w:rsidP="00763988">
      <w:pPr>
        <w:pStyle w:val="NormalWeb"/>
        <w:numPr>
          <w:ilvl w:val="0"/>
          <w:numId w:val="1"/>
        </w:numPr>
        <w:tabs>
          <w:tab w:val="left" w:pos="0"/>
          <w:tab w:val="left" w:pos="90"/>
        </w:tabs>
        <w:ind w:left="90" w:hanging="90"/>
        <w:jc w:val="both"/>
        <w:rPr>
          <w:rFonts w:ascii="Arial" w:hAnsi="Arial" w:cs="Arial"/>
          <w:color w:val="000000"/>
          <w:lang w:val="lv-LV"/>
        </w:rPr>
      </w:pPr>
      <w:r w:rsidRPr="00EB51B2">
        <w:rPr>
          <w:rFonts w:ascii="Arial" w:hAnsi="Arial" w:cs="Arial"/>
          <w:color w:val="000000"/>
          <w:lang w:val="lv-LV"/>
        </w:rPr>
        <w:t>a</w:t>
      </w:r>
      <w:r w:rsidR="001C6F73" w:rsidRPr="00EB51B2">
        <w:rPr>
          <w:rFonts w:ascii="Arial" w:hAnsi="Arial" w:cs="Arial"/>
          <w:color w:val="000000"/>
          <w:lang w:val="lv-LV"/>
        </w:rPr>
        <w:t xml:space="preserve">tbilstoši Līguma </w:t>
      </w:r>
      <w:r w:rsidR="0073624C" w:rsidRPr="00EB51B2">
        <w:rPr>
          <w:rFonts w:ascii="Arial" w:hAnsi="Arial" w:cs="Arial"/>
          <w:color w:val="000000"/>
          <w:lang w:val="lv-LV"/>
        </w:rPr>
        <w:t xml:space="preserve">7.2. </w:t>
      </w:r>
      <w:r w:rsidR="001C6F73" w:rsidRPr="00EB51B2">
        <w:rPr>
          <w:rFonts w:ascii="Arial" w:hAnsi="Arial" w:cs="Arial"/>
          <w:color w:val="000000"/>
          <w:lang w:val="lv-LV"/>
        </w:rPr>
        <w:t>punkta noteikumiem, p</w:t>
      </w:r>
      <w:r w:rsidR="0073624C" w:rsidRPr="00EB51B2">
        <w:rPr>
          <w:rFonts w:ascii="Arial" w:hAnsi="Arial" w:cs="Arial"/>
          <w:color w:val="000000"/>
          <w:lang w:val="lv-LV"/>
        </w:rPr>
        <w:t xml:space="preserve">apildus Līguma 7.1.punktā minētajam, Līgumā var tik veikti grozījumi, pamatojoties uz Publisko iepirkumu </w:t>
      </w:r>
      <w:r w:rsidR="0073624C" w:rsidRPr="00EB51B2">
        <w:rPr>
          <w:rFonts w:ascii="Arial" w:hAnsi="Arial" w:cs="Arial"/>
          <w:color w:val="000000"/>
          <w:lang w:val="lv-LV"/>
        </w:rPr>
        <w:lastRenderedPageBreak/>
        <w:t xml:space="preserve">likuma 61. pantu, ievērojot </w:t>
      </w:r>
      <w:r w:rsidR="001C6F73" w:rsidRPr="00EB51B2">
        <w:rPr>
          <w:rFonts w:ascii="Arial" w:hAnsi="Arial" w:cs="Arial"/>
          <w:color w:val="000000"/>
          <w:lang w:val="lv-LV"/>
        </w:rPr>
        <w:t xml:space="preserve">7.2.2.1.punkta </w:t>
      </w:r>
      <w:r w:rsidR="0073624C" w:rsidRPr="00EB51B2">
        <w:rPr>
          <w:rFonts w:ascii="Arial" w:hAnsi="Arial" w:cs="Arial"/>
          <w:color w:val="000000"/>
          <w:lang w:val="lv-LV"/>
        </w:rPr>
        <w:t>nosacījumus</w:t>
      </w:r>
      <w:r w:rsidR="001C6F73" w:rsidRPr="00EB51B2">
        <w:rPr>
          <w:rFonts w:ascii="Arial" w:hAnsi="Arial" w:cs="Arial"/>
          <w:color w:val="000000"/>
          <w:lang w:val="lv-LV"/>
        </w:rPr>
        <w:t xml:space="preserve">, ka </w:t>
      </w:r>
      <w:r w:rsidR="0073624C" w:rsidRPr="00EB51B2">
        <w:rPr>
          <w:rFonts w:ascii="Arial" w:hAnsi="Arial" w:cs="Arial"/>
          <w:color w:val="000000"/>
          <w:lang w:val="lv-LV"/>
        </w:rPr>
        <w:t>Pusēm vienojoties, var tikt veiktas izmaiņas Grafikā noteiktajos atsevišķu Darbu posmu izpildes starptermiņos, nepagarinot kopējo Darbu izpildes termiņu;</w:t>
      </w:r>
    </w:p>
    <w:p w14:paraId="4A9F840C" w14:textId="4BA3199F" w:rsidR="00333F15" w:rsidRPr="00EB51B2" w:rsidRDefault="00763988" w:rsidP="00820E5E">
      <w:pPr>
        <w:pStyle w:val="NormalWeb"/>
        <w:numPr>
          <w:ilvl w:val="0"/>
          <w:numId w:val="1"/>
        </w:numPr>
        <w:tabs>
          <w:tab w:val="left" w:pos="0"/>
          <w:tab w:val="left" w:pos="90"/>
        </w:tabs>
        <w:ind w:left="0" w:firstLine="0"/>
        <w:jc w:val="both"/>
        <w:rPr>
          <w:rFonts w:ascii="Arial" w:hAnsi="Arial" w:cs="Arial"/>
          <w:color w:val="000000"/>
          <w:lang w:val="lv-LV"/>
        </w:rPr>
      </w:pPr>
      <w:r w:rsidRPr="00EB51B2">
        <w:rPr>
          <w:rFonts w:ascii="Arial" w:eastAsia="Calibri" w:hAnsi="Arial" w:cs="Arial"/>
          <w:lang w:val="lv-LV"/>
        </w:rPr>
        <w:t>atbilstoši Līguma 7.2.punkta noteikumiem, papildus Līguma 7.1.punktā minētajam, Līgumā var tik veikti grozījumi, pamatojoties uz Publisko iepirkumu likuma 61.</w:t>
      </w:r>
      <w:r w:rsidRPr="00EB51B2">
        <w:rPr>
          <w:rFonts w:ascii="Arial" w:eastAsia="Calibri" w:hAnsi="Arial" w:cs="Arial"/>
          <w:vertAlign w:val="superscript"/>
          <w:lang w:val="lv-LV"/>
        </w:rPr>
        <w:t xml:space="preserve"> </w:t>
      </w:r>
      <w:r w:rsidRPr="00EB51B2">
        <w:rPr>
          <w:rFonts w:ascii="Arial" w:eastAsia="Calibri" w:hAnsi="Arial" w:cs="Arial"/>
          <w:lang w:val="lv-LV"/>
        </w:rPr>
        <w:t xml:space="preserve">pantu, ievērojot Līguma 7.2.1.punkta nosacījumus, ka </w:t>
      </w:r>
      <w:r w:rsidRPr="00EB51B2">
        <w:rPr>
          <w:rFonts w:ascii="Arial" w:hAnsi="Arial" w:cs="Arial"/>
          <w:lang w:val="lv-LV"/>
        </w:rPr>
        <w:t>darbu apjoma izmaiņas, kas tiek veiktas autoruzraudzības kārtībā saskaņā ar 10.08.2014. Ministru kabineta noteikumiem Nr.500 “Vispārīgie būvnoteikumi”. Autoruzraudzības kārtībā Tehniskajā projektā veiktās izmaiņas nedrīkst izmainīt Līgumcenas apmēru vairāk kā par 10% (desmit procenti)</w:t>
      </w:r>
      <w:r w:rsidR="001E227B" w:rsidRPr="00EB51B2">
        <w:rPr>
          <w:rFonts w:ascii="Arial" w:hAnsi="Arial" w:cs="Arial"/>
          <w:lang w:val="lv-LV"/>
        </w:rPr>
        <w:t>;</w:t>
      </w:r>
    </w:p>
    <w:p w14:paraId="344D83CE" w14:textId="49617FE1" w:rsidR="00333F15" w:rsidRPr="00EB51B2" w:rsidRDefault="001B1892" w:rsidP="00820E5E">
      <w:pPr>
        <w:pStyle w:val="ListParagraph"/>
        <w:numPr>
          <w:ilvl w:val="0"/>
          <w:numId w:val="1"/>
        </w:numPr>
        <w:tabs>
          <w:tab w:val="left" w:pos="90"/>
        </w:tabs>
        <w:ind w:left="0" w:firstLine="0"/>
        <w:rPr>
          <w:rFonts w:ascii="Arial" w:hAnsi="Arial" w:cs="Arial"/>
          <w:sz w:val="24"/>
        </w:rPr>
      </w:pPr>
      <w:r w:rsidRPr="00EB51B2">
        <w:rPr>
          <w:rFonts w:ascii="Arial" w:eastAsia="Calibri" w:hAnsi="Arial" w:cs="Arial"/>
          <w:sz w:val="24"/>
        </w:rPr>
        <w:t>Puses konstatē,</w:t>
      </w:r>
      <w:r w:rsidR="00333F15" w:rsidRPr="00EB51B2">
        <w:rPr>
          <w:rFonts w:ascii="Arial" w:eastAsia="Calibri" w:hAnsi="Arial" w:cs="Arial"/>
          <w:sz w:val="24"/>
        </w:rPr>
        <w:t xml:space="preserve"> ka Līguma izpildē i</w:t>
      </w:r>
      <w:r w:rsidR="00333F15" w:rsidRPr="00EB51B2">
        <w:rPr>
          <w:rFonts w:ascii="Arial" w:hAnsi="Arial" w:cs="Arial"/>
          <w:sz w:val="24"/>
        </w:rPr>
        <w:t>zslēdzamie darbi ir</w:t>
      </w:r>
      <w:r w:rsidR="00820E5E" w:rsidRPr="00EB51B2">
        <w:rPr>
          <w:rFonts w:ascii="Arial" w:hAnsi="Arial" w:cs="Arial"/>
          <w:sz w:val="24"/>
        </w:rPr>
        <w:t xml:space="preserve"> 102611,</w:t>
      </w:r>
      <w:r w:rsidR="00333F15" w:rsidRPr="00EB51B2">
        <w:rPr>
          <w:rFonts w:ascii="Arial" w:hAnsi="Arial" w:cs="Arial"/>
          <w:sz w:val="24"/>
        </w:rPr>
        <w:t xml:space="preserve">72 EUR un </w:t>
      </w:r>
      <w:r w:rsidR="00333F15" w:rsidRPr="003E531A">
        <w:rPr>
          <w:rFonts w:ascii="Arial" w:hAnsi="Arial" w:cs="Arial"/>
          <w:sz w:val="23"/>
          <w:szCs w:val="23"/>
        </w:rPr>
        <w:t>ieslēdzamie</w:t>
      </w:r>
      <w:r w:rsidR="00333F15" w:rsidRPr="00EB51B2">
        <w:rPr>
          <w:rFonts w:ascii="Arial" w:hAnsi="Arial" w:cs="Arial"/>
          <w:sz w:val="24"/>
        </w:rPr>
        <w:t xml:space="preserve"> darbi </w:t>
      </w:r>
      <w:r w:rsidR="00333F15" w:rsidRPr="003E531A">
        <w:rPr>
          <w:rFonts w:ascii="Arial" w:hAnsi="Arial" w:cs="Arial"/>
          <w:sz w:val="22"/>
          <w:szCs w:val="22"/>
        </w:rPr>
        <w:t>ir</w:t>
      </w:r>
      <w:r w:rsidR="00333F15" w:rsidRPr="00EB51B2">
        <w:rPr>
          <w:rFonts w:ascii="Arial" w:hAnsi="Arial" w:cs="Arial"/>
          <w:sz w:val="24"/>
        </w:rPr>
        <w:t xml:space="preserve"> 10</w:t>
      </w:r>
      <w:r w:rsidR="00AE0F2B" w:rsidRPr="00EB51B2">
        <w:rPr>
          <w:rFonts w:ascii="Arial" w:hAnsi="Arial" w:cs="Arial"/>
          <w:sz w:val="24"/>
        </w:rPr>
        <w:t>2</w:t>
      </w:r>
      <w:r w:rsidR="00333F15" w:rsidRPr="00EB51B2">
        <w:rPr>
          <w:rFonts w:ascii="Arial" w:hAnsi="Arial" w:cs="Arial"/>
          <w:sz w:val="24"/>
        </w:rPr>
        <w:t>611</w:t>
      </w:r>
      <w:r w:rsidR="00820E5E" w:rsidRPr="00EB51B2">
        <w:rPr>
          <w:rFonts w:ascii="Arial" w:hAnsi="Arial" w:cs="Arial"/>
          <w:sz w:val="24"/>
        </w:rPr>
        <w:t>,</w:t>
      </w:r>
      <w:r w:rsidR="00333F15" w:rsidRPr="00EB51B2">
        <w:rPr>
          <w:rFonts w:ascii="Arial" w:hAnsi="Arial" w:cs="Arial"/>
          <w:sz w:val="24"/>
        </w:rPr>
        <w:t xml:space="preserve">72 </w:t>
      </w:r>
      <w:r w:rsidR="00333F15" w:rsidRPr="003E531A">
        <w:rPr>
          <w:rFonts w:ascii="Arial" w:hAnsi="Arial" w:cs="Arial"/>
          <w:sz w:val="23"/>
          <w:szCs w:val="23"/>
        </w:rPr>
        <w:t>EUR</w:t>
      </w:r>
      <w:r w:rsidR="00333F15" w:rsidRPr="00EB51B2">
        <w:rPr>
          <w:rFonts w:ascii="Arial" w:hAnsi="Arial" w:cs="Arial"/>
          <w:sz w:val="24"/>
        </w:rPr>
        <w:t xml:space="preserve">, tādejādi kopā </w:t>
      </w:r>
      <w:r w:rsidR="00333F15" w:rsidRPr="003E531A">
        <w:rPr>
          <w:rFonts w:ascii="Arial" w:hAnsi="Arial" w:cs="Arial"/>
          <w:sz w:val="24"/>
        </w:rPr>
        <w:t>Līgumcenas</w:t>
      </w:r>
      <w:r w:rsidR="00333F15" w:rsidRPr="003E531A">
        <w:rPr>
          <w:rFonts w:ascii="Arial" w:hAnsi="Arial" w:cs="Arial"/>
          <w:sz w:val="23"/>
          <w:szCs w:val="23"/>
        </w:rPr>
        <w:t xml:space="preserve"> </w:t>
      </w:r>
      <w:r w:rsidR="002819A9" w:rsidRPr="003E531A">
        <w:rPr>
          <w:rFonts w:ascii="Arial" w:hAnsi="Arial" w:cs="Arial"/>
          <w:sz w:val="24"/>
        </w:rPr>
        <w:t>grozījumu</w:t>
      </w:r>
      <w:r w:rsidR="002819A9" w:rsidRPr="003E531A">
        <w:rPr>
          <w:rFonts w:ascii="Arial" w:hAnsi="Arial" w:cs="Arial"/>
          <w:sz w:val="23"/>
          <w:szCs w:val="23"/>
        </w:rPr>
        <w:t xml:space="preserve"> naudas</w:t>
      </w:r>
      <w:r w:rsidR="002819A9">
        <w:rPr>
          <w:rFonts w:ascii="Arial" w:hAnsi="Arial" w:cs="Arial"/>
          <w:sz w:val="24"/>
        </w:rPr>
        <w:t xml:space="preserve"> vērtību </w:t>
      </w:r>
      <w:r w:rsidR="00333F15" w:rsidRPr="00EB51B2">
        <w:rPr>
          <w:rFonts w:ascii="Arial" w:hAnsi="Arial" w:cs="Arial"/>
          <w:sz w:val="24"/>
        </w:rPr>
        <w:t>summa ir 205223</w:t>
      </w:r>
      <w:r w:rsidR="00820E5E" w:rsidRPr="00EB51B2">
        <w:rPr>
          <w:rFonts w:ascii="Arial" w:hAnsi="Arial" w:cs="Arial"/>
          <w:sz w:val="24"/>
        </w:rPr>
        <w:t>,</w:t>
      </w:r>
      <w:r w:rsidR="00333F15" w:rsidRPr="00EB51B2">
        <w:rPr>
          <w:rFonts w:ascii="Arial" w:hAnsi="Arial" w:cs="Arial"/>
          <w:sz w:val="24"/>
        </w:rPr>
        <w:t>44 EUR;</w:t>
      </w:r>
    </w:p>
    <w:p w14:paraId="7A4F76FD" w14:textId="1BF54F74" w:rsidR="00333F15" w:rsidRPr="00EB51B2" w:rsidRDefault="00333F15" w:rsidP="000C5F82">
      <w:pPr>
        <w:pStyle w:val="ListParagraph"/>
        <w:numPr>
          <w:ilvl w:val="0"/>
          <w:numId w:val="1"/>
        </w:numPr>
        <w:tabs>
          <w:tab w:val="left" w:pos="90"/>
        </w:tabs>
        <w:ind w:left="0" w:firstLine="0"/>
        <w:jc w:val="both"/>
        <w:rPr>
          <w:rFonts w:ascii="Arial" w:hAnsi="Arial" w:cs="Arial"/>
          <w:sz w:val="24"/>
        </w:rPr>
      </w:pPr>
      <w:r w:rsidRPr="00EB51B2">
        <w:rPr>
          <w:rFonts w:ascii="Arial" w:eastAsia="Calibri" w:hAnsi="Arial" w:cs="Arial"/>
          <w:sz w:val="24"/>
        </w:rPr>
        <w:t xml:space="preserve">Puses konstatē, ka Līgumcenas </w:t>
      </w:r>
      <w:r w:rsidR="002819A9">
        <w:rPr>
          <w:rFonts w:ascii="Arial" w:eastAsia="Calibri" w:hAnsi="Arial" w:cs="Arial"/>
          <w:sz w:val="24"/>
        </w:rPr>
        <w:t>grozījumu vērtība</w:t>
      </w:r>
      <w:r w:rsidRPr="00EB51B2">
        <w:rPr>
          <w:rFonts w:ascii="Arial" w:eastAsia="Calibri" w:hAnsi="Arial" w:cs="Arial"/>
          <w:sz w:val="24"/>
        </w:rPr>
        <w:t xml:space="preserve"> ir </w:t>
      </w:r>
      <w:r w:rsidRPr="00EB51B2">
        <w:rPr>
          <w:rFonts w:ascii="Arial" w:hAnsi="Arial" w:cs="Arial"/>
          <w:sz w:val="24"/>
        </w:rPr>
        <w:t>2.6%</w:t>
      </w:r>
      <w:r w:rsidR="00820E5E" w:rsidRPr="00EB51B2">
        <w:rPr>
          <w:rFonts w:ascii="Arial" w:hAnsi="Arial" w:cs="Arial"/>
          <w:sz w:val="24"/>
        </w:rPr>
        <w:t xml:space="preserve"> apmērā</w:t>
      </w:r>
      <w:r w:rsidRPr="00EB51B2">
        <w:rPr>
          <w:rFonts w:ascii="Arial" w:hAnsi="Arial" w:cs="Arial"/>
          <w:sz w:val="24"/>
        </w:rPr>
        <w:t xml:space="preserve"> no galvenā būvuzņēmēja </w:t>
      </w:r>
      <w:r w:rsidR="002819A9">
        <w:rPr>
          <w:rFonts w:ascii="Arial" w:hAnsi="Arial" w:cs="Arial"/>
          <w:sz w:val="24"/>
        </w:rPr>
        <w:t>sākotnēji piedāvātās</w:t>
      </w:r>
      <w:r w:rsidRPr="00EB51B2">
        <w:rPr>
          <w:rFonts w:ascii="Arial" w:hAnsi="Arial" w:cs="Arial"/>
          <w:sz w:val="24"/>
        </w:rPr>
        <w:t xml:space="preserve"> līgumcenas ( t.i. </w:t>
      </w:r>
      <w:r w:rsidR="002819A9">
        <w:rPr>
          <w:rFonts w:ascii="Arial" w:hAnsi="Arial" w:cs="Arial"/>
          <w:sz w:val="24"/>
        </w:rPr>
        <w:t xml:space="preserve">atbilstoši Līguma 4.2.1. punktā noteiktajai Līgumcenai </w:t>
      </w:r>
      <w:r w:rsidRPr="00EB51B2">
        <w:rPr>
          <w:rFonts w:ascii="Arial" w:hAnsi="Arial" w:cs="Arial"/>
          <w:sz w:val="24"/>
        </w:rPr>
        <w:t>7 895 080.62 EUR).</w:t>
      </w:r>
    </w:p>
    <w:p w14:paraId="0B48C3CA" w14:textId="77777777" w:rsidR="00AC015E" w:rsidRPr="00EB51B2" w:rsidRDefault="00AC015E" w:rsidP="00333F15">
      <w:pPr>
        <w:pStyle w:val="NormalWeb"/>
        <w:tabs>
          <w:tab w:val="left" w:pos="0"/>
          <w:tab w:val="left" w:pos="90"/>
        </w:tabs>
        <w:jc w:val="both"/>
        <w:rPr>
          <w:rFonts w:ascii="Arial" w:hAnsi="Arial" w:cs="Arial"/>
          <w:color w:val="000000"/>
          <w:lang w:val="lv-LV"/>
        </w:rPr>
      </w:pPr>
    </w:p>
    <w:p w14:paraId="13C5BA0E" w14:textId="77777777" w:rsidR="00763988" w:rsidRPr="00EB51B2" w:rsidRDefault="00763988" w:rsidP="00763988">
      <w:pPr>
        <w:pStyle w:val="NormalWeb"/>
        <w:tabs>
          <w:tab w:val="left" w:pos="0"/>
          <w:tab w:val="left" w:pos="90"/>
        </w:tabs>
        <w:jc w:val="both"/>
        <w:rPr>
          <w:rFonts w:ascii="Arial" w:eastAsia="Calibri" w:hAnsi="Arial" w:cs="Arial"/>
          <w:lang w:val="lv-LV"/>
        </w:rPr>
      </w:pPr>
      <w:r w:rsidRPr="00EB51B2">
        <w:rPr>
          <w:rFonts w:ascii="Arial" w:eastAsia="Calibri" w:hAnsi="Arial" w:cs="Arial"/>
          <w:lang w:val="lv-LV"/>
        </w:rPr>
        <w:t>noslēdz šādu vienošanos, turpmāk – Vienošanās:</w:t>
      </w:r>
    </w:p>
    <w:p w14:paraId="237F6B74" w14:textId="1A23AD60" w:rsidR="00763988" w:rsidRPr="00EB51B2" w:rsidRDefault="00763988" w:rsidP="00996CD6">
      <w:pPr>
        <w:pStyle w:val="NormalWeb"/>
        <w:numPr>
          <w:ilvl w:val="0"/>
          <w:numId w:val="4"/>
        </w:numPr>
        <w:tabs>
          <w:tab w:val="left" w:pos="0"/>
          <w:tab w:val="left" w:pos="90"/>
        </w:tabs>
        <w:spacing w:before="0" w:beforeAutospacing="0" w:after="0" w:afterAutospacing="0"/>
        <w:ind w:left="450" w:hanging="450"/>
        <w:jc w:val="both"/>
        <w:rPr>
          <w:rFonts w:ascii="Arial" w:hAnsi="Arial" w:cs="Arial"/>
          <w:color w:val="000000"/>
          <w:lang w:val="lv-LV"/>
        </w:rPr>
      </w:pPr>
      <w:r w:rsidRPr="00EB51B2">
        <w:rPr>
          <w:rFonts w:ascii="Arial" w:eastAsia="Calibri" w:hAnsi="Arial" w:cs="Arial"/>
          <w:lang w:val="lv-LV"/>
        </w:rPr>
        <w:t>Puses vienojas</w:t>
      </w:r>
      <w:r w:rsidR="002900D8" w:rsidRPr="00EB51B2">
        <w:rPr>
          <w:rFonts w:ascii="Arial" w:eastAsia="Calibri" w:hAnsi="Arial" w:cs="Arial"/>
          <w:lang w:val="lv-LV"/>
        </w:rPr>
        <w:t>, ka Līguma Pielikums Nr.2 2017.gada 2.oktobra Iepirkumu līgumam Nr.01J02-1/200</w:t>
      </w:r>
      <w:r w:rsidRPr="00EB51B2">
        <w:rPr>
          <w:rFonts w:ascii="Arial" w:eastAsia="Calibri" w:hAnsi="Arial" w:cs="Arial"/>
          <w:lang w:val="lv-LV"/>
        </w:rPr>
        <w:t xml:space="preserve"> </w:t>
      </w:r>
      <w:r w:rsidR="002900D8" w:rsidRPr="00EB51B2">
        <w:rPr>
          <w:rFonts w:ascii="Arial" w:eastAsia="Calibri" w:hAnsi="Arial" w:cs="Arial"/>
          <w:lang w:val="lv-LV"/>
        </w:rPr>
        <w:t xml:space="preserve">“Naudas plūsmas grafiks” </w:t>
      </w:r>
      <w:r w:rsidR="00A476AD" w:rsidRPr="00EB51B2">
        <w:rPr>
          <w:rFonts w:ascii="Arial" w:eastAsia="Calibri" w:hAnsi="Arial" w:cs="Arial"/>
          <w:lang w:val="lv-LV"/>
        </w:rPr>
        <w:t>zaudē spēku Vienošanās parakstīšanas dienā. Ar Vienošanās parakstīšanas dienu stājas spēkā</w:t>
      </w:r>
      <w:r w:rsidR="002900D8" w:rsidRPr="00EB51B2">
        <w:rPr>
          <w:rFonts w:ascii="Arial" w:eastAsia="Calibri" w:hAnsi="Arial" w:cs="Arial"/>
          <w:lang w:val="lv-LV"/>
        </w:rPr>
        <w:t xml:space="preserve"> Pielikum</w:t>
      </w:r>
      <w:r w:rsidR="00A476AD" w:rsidRPr="00EB51B2">
        <w:rPr>
          <w:rFonts w:ascii="Arial" w:eastAsia="Calibri" w:hAnsi="Arial" w:cs="Arial"/>
          <w:lang w:val="lv-LV"/>
        </w:rPr>
        <w:t>s</w:t>
      </w:r>
      <w:r w:rsidR="002900D8" w:rsidRPr="00EB51B2">
        <w:rPr>
          <w:rFonts w:ascii="Arial" w:eastAsia="Calibri" w:hAnsi="Arial" w:cs="Arial"/>
          <w:lang w:val="lv-LV"/>
        </w:rPr>
        <w:t xml:space="preserve"> Nr.2 2017.gada 2.oktobra Iepirkumu līgumam Nr.01J02-1/200 “Naudas plūsmas grafik</w:t>
      </w:r>
      <w:r w:rsidR="00A476AD" w:rsidRPr="00EB51B2">
        <w:rPr>
          <w:rFonts w:ascii="Arial" w:eastAsia="Calibri" w:hAnsi="Arial" w:cs="Arial"/>
          <w:lang w:val="lv-LV"/>
        </w:rPr>
        <w:t>s</w:t>
      </w:r>
      <w:r w:rsidR="002900D8" w:rsidRPr="00EB51B2">
        <w:rPr>
          <w:rFonts w:ascii="Arial" w:eastAsia="Calibri" w:hAnsi="Arial" w:cs="Arial"/>
          <w:lang w:val="lv-LV"/>
        </w:rPr>
        <w:t xml:space="preserve">” redakcijā uz 2018.gada </w:t>
      </w:r>
      <w:r w:rsidR="001E227B" w:rsidRPr="00EB51B2">
        <w:rPr>
          <w:rFonts w:ascii="Arial" w:eastAsia="Calibri" w:hAnsi="Arial" w:cs="Arial"/>
          <w:lang w:val="lv-LV"/>
        </w:rPr>
        <w:t>1</w:t>
      </w:r>
      <w:r w:rsidR="002900D8" w:rsidRPr="00EB51B2">
        <w:rPr>
          <w:rFonts w:ascii="Arial" w:eastAsia="Calibri" w:hAnsi="Arial" w:cs="Arial"/>
          <w:lang w:val="lv-LV"/>
        </w:rPr>
        <w:t>.februāri.</w:t>
      </w:r>
    </w:p>
    <w:p w14:paraId="65BF071A" w14:textId="77777777" w:rsidR="00996CD6" w:rsidRPr="00EB51B2" w:rsidRDefault="00996CD6" w:rsidP="00996CD6">
      <w:pPr>
        <w:pStyle w:val="NormalWeb"/>
        <w:tabs>
          <w:tab w:val="left" w:pos="0"/>
          <w:tab w:val="left" w:pos="90"/>
        </w:tabs>
        <w:spacing w:before="0" w:beforeAutospacing="0" w:after="0" w:afterAutospacing="0"/>
        <w:jc w:val="both"/>
        <w:rPr>
          <w:rFonts w:ascii="Arial" w:hAnsi="Arial" w:cs="Arial"/>
          <w:color w:val="000000"/>
          <w:lang w:val="lv-LV"/>
        </w:rPr>
      </w:pPr>
    </w:p>
    <w:p w14:paraId="6A49F5BD" w14:textId="090F1CC8" w:rsidR="002900D8" w:rsidRPr="00EB51B2" w:rsidRDefault="002900D8" w:rsidP="00996CD6">
      <w:pPr>
        <w:pStyle w:val="NormalWeb"/>
        <w:numPr>
          <w:ilvl w:val="0"/>
          <w:numId w:val="4"/>
        </w:numPr>
        <w:tabs>
          <w:tab w:val="left" w:pos="0"/>
          <w:tab w:val="left" w:pos="90"/>
        </w:tabs>
        <w:spacing w:before="0" w:beforeAutospacing="0" w:after="0" w:afterAutospacing="0"/>
        <w:ind w:left="450" w:hanging="450"/>
        <w:jc w:val="both"/>
        <w:rPr>
          <w:rFonts w:ascii="Arial" w:hAnsi="Arial" w:cs="Arial"/>
          <w:color w:val="000000"/>
          <w:lang w:val="lv-LV"/>
        </w:rPr>
      </w:pPr>
      <w:r w:rsidRPr="00EB51B2">
        <w:rPr>
          <w:rFonts w:ascii="Arial" w:eastAsia="Calibri" w:hAnsi="Arial" w:cs="Arial"/>
          <w:lang w:val="lv-LV"/>
        </w:rPr>
        <w:t>Puses vienojas, ka Līguma Pielikums Nr.3 2017.gada 2.oktobra Iepirkumu līgumam Nr.01J02-1/200 “</w:t>
      </w:r>
      <w:r w:rsidR="00AE0F2B" w:rsidRPr="00EB51B2">
        <w:rPr>
          <w:rFonts w:ascii="Arial" w:eastAsia="Calibri" w:hAnsi="Arial" w:cs="Arial"/>
          <w:lang w:val="lv-LV"/>
        </w:rPr>
        <w:t>Grafiks</w:t>
      </w:r>
      <w:r w:rsidRPr="00EB51B2">
        <w:rPr>
          <w:rFonts w:ascii="Arial" w:eastAsia="Calibri" w:hAnsi="Arial" w:cs="Arial"/>
          <w:lang w:val="lv-LV"/>
        </w:rPr>
        <w:t xml:space="preserve">” </w:t>
      </w:r>
      <w:r w:rsidR="00A476AD" w:rsidRPr="00EB51B2">
        <w:rPr>
          <w:rFonts w:ascii="Arial" w:eastAsia="Calibri" w:hAnsi="Arial" w:cs="Arial"/>
          <w:lang w:val="lv-LV"/>
        </w:rPr>
        <w:t xml:space="preserve">zaudē spēku Vienošanās parakstīšanas dienā. Ar Vienošanās parakstīšanas </w:t>
      </w:r>
      <w:r w:rsidR="00C00C0C" w:rsidRPr="00EB51B2">
        <w:rPr>
          <w:rFonts w:ascii="Arial" w:eastAsia="Calibri" w:hAnsi="Arial" w:cs="Arial"/>
          <w:lang w:val="lv-LV"/>
        </w:rPr>
        <w:t>dienu</w:t>
      </w:r>
      <w:r w:rsidR="00A476AD" w:rsidRPr="00EB51B2">
        <w:rPr>
          <w:rFonts w:ascii="Arial" w:eastAsia="Calibri" w:hAnsi="Arial" w:cs="Arial"/>
          <w:lang w:val="lv-LV"/>
        </w:rPr>
        <w:t xml:space="preserve"> stājas spēkā</w:t>
      </w:r>
      <w:r w:rsidRPr="00EB51B2">
        <w:rPr>
          <w:rFonts w:ascii="Arial" w:eastAsia="Calibri" w:hAnsi="Arial" w:cs="Arial"/>
          <w:lang w:val="lv-LV"/>
        </w:rPr>
        <w:t xml:space="preserve"> Pielikum</w:t>
      </w:r>
      <w:r w:rsidR="00A476AD" w:rsidRPr="00EB51B2">
        <w:rPr>
          <w:rFonts w:ascii="Arial" w:eastAsia="Calibri" w:hAnsi="Arial" w:cs="Arial"/>
          <w:lang w:val="lv-LV"/>
        </w:rPr>
        <w:t>s</w:t>
      </w:r>
      <w:r w:rsidRPr="00EB51B2">
        <w:rPr>
          <w:rFonts w:ascii="Arial" w:eastAsia="Calibri" w:hAnsi="Arial" w:cs="Arial"/>
          <w:lang w:val="lv-LV"/>
        </w:rPr>
        <w:t xml:space="preserve"> Nr.3 </w:t>
      </w:r>
      <w:r w:rsidRPr="00EB51B2">
        <w:rPr>
          <w:rFonts w:ascii="Arial" w:eastAsia="Calibri" w:hAnsi="Arial" w:cs="Arial"/>
          <w:lang w:val="lv-LV"/>
        </w:rPr>
        <w:lastRenderedPageBreak/>
        <w:t>2017.gada 2.oktobra Iepirkumu līgumam Nr.01J02-1/200 “</w:t>
      </w:r>
      <w:r w:rsidR="00AE0F2B" w:rsidRPr="00EB51B2">
        <w:rPr>
          <w:rFonts w:ascii="Arial" w:eastAsia="Calibri" w:hAnsi="Arial" w:cs="Arial"/>
          <w:lang w:val="lv-LV"/>
        </w:rPr>
        <w:t>Grafiks</w:t>
      </w:r>
      <w:r w:rsidRPr="00EB51B2">
        <w:rPr>
          <w:rFonts w:ascii="Arial" w:eastAsia="Calibri" w:hAnsi="Arial" w:cs="Arial"/>
          <w:lang w:val="lv-LV"/>
        </w:rPr>
        <w:t xml:space="preserve">” redakcijā uz 2018.gada </w:t>
      </w:r>
      <w:r w:rsidR="001E227B" w:rsidRPr="00EB51B2">
        <w:rPr>
          <w:rFonts w:ascii="Arial" w:eastAsia="Calibri" w:hAnsi="Arial" w:cs="Arial"/>
          <w:lang w:val="lv-LV"/>
        </w:rPr>
        <w:t>1</w:t>
      </w:r>
      <w:r w:rsidRPr="00EB51B2">
        <w:rPr>
          <w:rFonts w:ascii="Arial" w:eastAsia="Calibri" w:hAnsi="Arial" w:cs="Arial"/>
          <w:lang w:val="lv-LV"/>
        </w:rPr>
        <w:t>.februāri.</w:t>
      </w:r>
    </w:p>
    <w:p w14:paraId="32B7D3CD" w14:textId="77777777" w:rsidR="00996CD6" w:rsidRPr="00EB51B2" w:rsidRDefault="00996CD6" w:rsidP="00996CD6">
      <w:pPr>
        <w:pStyle w:val="ListParagraph"/>
        <w:rPr>
          <w:rFonts w:ascii="Arial" w:hAnsi="Arial" w:cs="Arial"/>
          <w:color w:val="000000"/>
        </w:rPr>
      </w:pPr>
    </w:p>
    <w:p w14:paraId="5332299B" w14:textId="154BEC24" w:rsidR="00243C70" w:rsidRPr="00EB51B2" w:rsidRDefault="00243C70" w:rsidP="00996CD6">
      <w:pPr>
        <w:pStyle w:val="NormalWeb"/>
        <w:numPr>
          <w:ilvl w:val="0"/>
          <w:numId w:val="4"/>
        </w:numPr>
        <w:tabs>
          <w:tab w:val="left" w:pos="0"/>
          <w:tab w:val="left" w:pos="90"/>
        </w:tabs>
        <w:spacing w:before="0" w:beforeAutospacing="0" w:after="0" w:afterAutospacing="0"/>
        <w:ind w:left="0" w:firstLine="0"/>
        <w:jc w:val="both"/>
        <w:rPr>
          <w:rFonts w:ascii="Arial" w:hAnsi="Arial" w:cs="Arial"/>
          <w:color w:val="000000"/>
          <w:lang w:val="lv-LV"/>
        </w:rPr>
      </w:pPr>
      <w:r w:rsidRPr="00EB51B2">
        <w:rPr>
          <w:rFonts w:ascii="Arial" w:eastAsia="Calibri" w:hAnsi="Arial" w:cs="Arial"/>
          <w:lang w:val="lv-LV"/>
        </w:rPr>
        <w:t>Puses vienojas, ka tiek veikti gozījumi Līguma 33.6.4. punktā noteikt</w:t>
      </w:r>
      <w:r w:rsidR="007F4A02" w:rsidRPr="00EB51B2">
        <w:rPr>
          <w:rFonts w:ascii="Arial" w:eastAsia="Calibri" w:hAnsi="Arial" w:cs="Arial"/>
          <w:lang w:val="lv-LV"/>
        </w:rPr>
        <w:t>ā</w:t>
      </w:r>
      <w:r w:rsidRPr="00EB51B2">
        <w:rPr>
          <w:rFonts w:ascii="Arial" w:eastAsia="Calibri" w:hAnsi="Arial" w:cs="Arial"/>
          <w:lang w:val="lv-LV"/>
        </w:rPr>
        <w:t xml:space="preserve"> Pielikumā Nr.4- </w:t>
      </w:r>
      <w:r w:rsidR="007F4A02" w:rsidRPr="00EB51B2">
        <w:rPr>
          <w:rFonts w:ascii="Arial" w:eastAsia="Calibri" w:hAnsi="Arial" w:cs="Arial"/>
          <w:lang w:val="lv-LV"/>
        </w:rPr>
        <w:t>“</w:t>
      </w:r>
      <w:r w:rsidRPr="00EB51B2">
        <w:rPr>
          <w:rFonts w:ascii="Arial" w:eastAsia="Calibri" w:hAnsi="Arial" w:cs="Arial"/>
          <w:lang w:val="lv-LV"/>
        </w:rPr>
        <w:t>Darbu tāme</w:t>
      </w:r>
      <w:r w:rsidR="007F4A02" w:rsidRPr="00EB51B2">
        <w:rPr>
          <w:rFonts w:ascii="Arial" w:eastAsia="Calibri" w:hAnsi="Arial" w:cs="Arial"/>
          <w:lang w:val="lv-LV"/>
        </w:rPr>
        <w:t>”</w:t>
      </w:r>
      <w:r w:rsidRPr="00EB51B2">
        <w:rPr>
          <w:rFonts w:ascii="Arial" w:eastAsia="Calibri" w:hAnsi="Arial" w:cs="Arial"/>
          <w:lang w:val="lv-LV"/>
        </w:rPr>
        <w:t>, šādā kārtībā:</w:t>
      </w:r>
    </w:p>
    <w:p w14:paraId="0AB7454D" w14:textId="13EF42FE" w:rsidR="00996CD6" w:rsidRPr="00EB51B2" w:rsidRDefault="00996CD6" w:rsidP="00996CD6">
      <w:pPr>
        <w:pStyle w:val="NormalWeb"/>
        <w:numPr>
          <w:ilvl w:val="1"/>
          <w:numId w:val="4"/>
        </w:numPr>
        <w:tabs>
          <w:tab w:val="left" w:pos="0"/>
          <w:tab w:val="left" w:pos="90"/>
        </w:tabs>
        <w:spacing w:before="0" w:beforeAutospacing="0" w:after="0" w:afterAutospacing="0"/>
        <w:jc w:val="both"/>
        <w:rPr>
          <w:rFonts w:ascii="Arial" w:hAnsi="Arial" w:cs="Arial"/>
          <w:color w:val="000000"/>
          <w:lang w:val="lv-LV"/>
        </w:rPr>
      </w:pPr>
      <w:r w:rsidRPr="00EB51B2">
        <w:rPr>
          <w:rFonts w:ascii="Arial" w:eastAsia="Calibri" w:hAnsi="Arial" w:cs="Arial"/>
          <w:lang w:val="lv-LV"/>
        </w:rPr>
        <w:t>Līguma Pielikumā Nr. 4 2017.gada 2.oktobra Iepirkumu līgumam Nr.01J02-1/200 “Darbu tāme” zaudē spēku Vienošanās parakstīšanas dienā šādas “Darbu tāmes” sastāvdaļas:</w:t>
      </w:r>
    </w:p>
    <w:p w14:paraId="014BD07F" w14:textId="34BD97AC" w:rsidR="00996CD6" w:rsidRPr="00EB51B2" w:rsidRDefault="00996CD6" w:rsidP="00996CD6">
      <w:pPr>
        <w:pStyle w:val="NormalWeb"/>
        <w:numPr>
          <w:ilvl w:val="2"/>
          <w:numId w:val="4"/>
        </w:numPr>
        <w:tabs>
          <w:tab w:val="left" w:pos="0"/>
          <w:tab w:val="left" w:pos="90"/>
        </w:tabs>
        <w:spacing w:before="0" w:beforeAutospacing="0" w:after="0" w:afterAutospacing="0"/>
        <w:jc w:val="both"/>
        <w:rPr>
          <w:rFonts w:ascii="Arial" w:hAnsi="Arial" w:cs="Arial"/>
          <w:color w:val="000000"/>
          <w:lang w:val="lv-LV"/>
        </w:rPr>
      </w:pPr>
      <w:r w:rsidRPr="00EB51B2">
        <w:rPr>
          <w:rFonts w:ascii="Arial" w:hAnsi="Arial" w:cs="Arial"/>
          <w:color w:val="000000"/>
          <w:lang w:val="lv-LV"/>
        </w:rPr>
        <w:t>Būvniecības koptāme;</w:t>
      </w:r>
    </w:p>
    <w:p w14:paraId="68707986" w14:textId="012494D6" w:rsidR="00996CD6" w:rsidRPr="00EB51B2" w:rsidRDefault="00996CD6" w:rsidP="00996CD6">
      <w:pPr>
        <w:pStyle w:val="NormalWeb"/>
        <w:numPr>
          <w:ilvl w:val="2"/>
          <w:numId w:val="4"/>
        </w:numPr>
        <w:tabs>
          <w:tab w:val="left" w:pos="0"/>
          <w:tab w:val="left" w:pos="90"/>
        </w:tabs>
        <w:spacing w:before="0" w:beforeAutospacing="0" w:after="0" w:afterAutospacing="0"/>
        <w:jc w:val="both"/>
        <w:rPr>
          <w:rFonts w:ascii="Arial" w:hAnsi="Arial" w:cs="Arial"/>
          <w:color w:val="000000"/>
          <w:lang w:val="lv-LV"/>
        </w:rPr>
      </w:pPr>
      <w:r w:rsidRPr="00EB51B2">
        <w:rPr>
          <w:rFonts w:ascii="Arial" w:hAnsi="Arial" w:cs="Arial"/>
          <w:lang w:val="lv-LV"/>
        </w:rPr>
        <w:t>Kopsavilkuma aprēķini pa darbu vai konstruktīvo elementu veidiem (RTU finansējums);</w:t>
      </w:r>
    </w:p>
    <w:p w14:paraId="736E7F66" w14:textId="44F38B95" w:rsidR="00996CD6" w:rsidRPr="00EB51B2" w:rsidRDefault="00996CD6" w:rsidP="00996CD6">
      <w:pPr>
        <w:pStyle w:val="NormalWeb"/>
        <w:numPr>
          <w:ilvl w:val="2"/>
          <w:numId w:val="4"/>
        </w:numPr>
        <w:tabs>
          <w:tab w:val="left" w:pos="0"/>
          <w:tab w:val="left" w:pos="90"/>
        </w:tabs>
        <w:spacing w:before="0" w:beforeAutospacing="0" w:after="0" w:afterAutospacing="0"/>
        <w:jc w:val="both"/>
        <w:rPr>
          <w:rFonts w:ascii="Arial" w:hAnsi="Arial" w:cs="Arial"/>
          <w:color w:val="000000"/>
          <w:lang w:val="lv-LV"/>
        </w:rPr>
      </w:pPr>
      <w:r w:rsidRPr="00EB51B2">
        <w:rPr>
          <w:rFonts w:ascii="Arial" w:hAnsi="Arial" w:cs="Arial"/>
          <w:lang w:val="lv-LV"/>
        </w:rPr>
        <w:t>Lokālā tāme Nr.1-9-6 Starpsienas 5.stāvā;</w:t>
      </w:r>
    </w:p>
    <w:p w14:paraId="4E3EBC4A" w14:textId="08EFA0D7" w:rsidR="00996CD6" w:rsidRPr="00EB51B2" w:rsidRDefault="00996CD6" w:rsidP="00996CD6">
      <w:pPr>
        <w:pStyle w:val="NormalWeb"/>
        <w:numPr>
          <w:ilvl w:val="2"/>
          <w:numId w:val="4"/>
        </w:numPr>
        <w:tabs>
          <w:tab w:val="left" w:pos="0"/>
          <w:tab w:val="left" w:pos="90"/>
        </w:tabs>
        <w:spacing w:before="0" w:beforeAutospacing="0" w:after="0" w:afterAutospacing="0"/>
        <w:jc w:val="both"/>
        <w:rPr>
          <w:rFonts w:ascii="Arial" w:hAnsi="Arial" w:cs="Arial"/>
          <w:color w:val="000000"/>
          <w:lang w:val="lv-LV"/>
        </w:rPr>
      </w:pPr>
      <w:r w:rsidRPr="00EB51B2">
        <w:rPr>
          <w:rFonts w:ascii="Arial" w:hAnsi="Arial" w:cs="Arial"/>
          <w:lang w:val="lv-LV"/>
        </w:rPr>
        <w:t>Kopsavilkuma aprēķini pa darbu vai konstruktīvo elementu veidiem (1.1.1.4. un 8.1.1.projekta finansējums);</w:t>
      </w:r>
    </w:p>
    <w:p w14:paraId="6BFA0343" w14:textId="525B867B" w:rsidR="00996CD6" w:rsidRPr="00EB51B2" w:rsidRDefault="00996CD6" w:rsidP="00996CD6">
      <w:pPr>
        <w:pStyle w:val="NormalWeb"/>
        <w:numPr>
          <w:ilvl w:val="2"/>
          <w:numId w:val="4"/>
        </w:numPr>
        <w:tabs>
          <w:tab w:val="left" w:pos="0"/>
          <w:tab w:val="left" w:pos="90"/>
        </w:tabs>
        <w:spacing w:before="0" w:beforeAutospacing="0" w:after="0" w:afterAutospacing="0"/>
        <w:jc w:val="both"/>
        <w:rPr>
          <w:rFonts w:ascii="Arial" w:hAnsi="Arial" w:cs="Arial"/>
          <w:color w:val="000000"/>
          <w:lang w:val="lv-LV"/>
        </w:rPr>
      </w:pPr>
      <w:r w:rsidRPr="00EB51B2">
        <w:rPr>
          <w:rFonts w:ascii="Arial" w:hAnsi="Arial" w:cs="Arial"/>
          <w:lang w:val="lv-LV"/>
        </w:rPr>
        <w:t>Lokālā tāme Nr.1-2 Demontāžas darbi;</w:t>
      </w:r>
    </w:p>
    <w:p w14:paraId="1C430D74" w14:textId="2A0FB61C" w:rsidR="00996CD6" w:rsidRPr="00EB51B2" w:rsidRDefault="00996CD6" w:rsidP="00996CD6">
      <w:pPr>
        <w:pStyle w:val="NormalWeb"/>
        <w:numPr>
          <w:ilvl w:val="2"/>
          <w:numId w:val="4"/>
        </w:numPr>
        <w:tabs>
          <w:tab w:val="left" w:pos="0"/>
          <w:tab w:val="left" w:pos="90"/>
        </w:tabs>
        <w:spacing w:before="0" w:beforeAutospacing="0" w:after="0" w:afterAutospacing="0"/>
        <w:jc w:val="both"/>
        <w:rPr>
          <w:rFonts w:ascii="Arial" w:hAnsi="Arial" w:cs="Arial"/>
          <w:color w:val="000000"/>
          <w:lang w:val="lv-LV"/>
        </w:rPr>
      </w:pPr>
      <w:r w:rsidRPr="00EB51B2">
        <w:rPr>
          <w:rFonts w:ascii="Arial" w:hAnsi="Arial" w:cs="Arial"/>
          <w:lang w:val="lv-LV"/>
        </w:rPr>
        <w:t>Lokālā tāme Nr.1-4 Būvkonstrukcijas;</w:t>
      </w:r>
    </w:p>
    <w:p w14:paraId="37CA0D2A" w14:textId="2927FF0B" w:rsidR="00996CD6" w:rsidRPr="00EB51B2" w:rsidRDefault="00996CD6" w:rsidP="00996CD6">
      <w:pPr>
        <w:pStyle w:val="NormalWeb"/>
        <w:numPr>
          <w:ilvl w:val="2"/>
          <w:numId w:val="4"/>
        </w:numPr>
        <w:tabs>
          <w:tab w:val="left" w:pos="0"/>
          <w:tab w:val="left" w:pos="90"/>
        </w:tabs>
        <w:spacing w:before="0" w:beforeAutospacing="0" w:after="0" w:afterAutospacing="0"/>
        <w:jc w:val="both"/>
        <w:rPr>
          <w:rFonts w:ascii="Arial" w:hAnsi="Arial" w:cs="Arial"/>
          <w:color w:val="000000"/>
          <w:lang w:val="lv-LV"/>
        </w:rPr>
      </w:pPr>
      <w:r w:rsidRPr="00EB51B2">
        <w:rPr>
          <w:rFonts w:ascii="Arial" w:hAnsi="Arial" w:cs="Arial"/>
          <w:lang w:val="lv-LV"/>
        </w:rPr>
        <w:t>Lokālā tāme Nr.1-5 Demontāžas darbi (AR daļa);</w:t>
      </w:r>
    </w:p>
    <w:p w14:paraId="03A7CF95" w14:textId="1DF090B6" w:rsidR="00996CD6" w:rsidRPr="00EB51B2" w:rsidRDefault="00996CD6" w:rsidP="00996CD6">
      <w:pPr>
        <w:pStyle w:val="NormalWeb"/>
        <w:numPr>
          <w:ilvl w:val="2"/>
          <w:numId w:val="4"/>
        </w:numPr>
        <w:tabs>
          <w:tab w:val="left" w:pos="0"/>
          <w:tab w:val="left" w:pos="90"/>
        </w:tabs>
        <w:spacing w:before="0" w:beforeAutospacing="0" w:after="0" w:afterAutospacing="0"/>
        <w:jc w:val="both"/>
        <w:rPr>
          <w:rFonts w:ascii="Arial" w:hAnsi="Arial" w:cs="Arial"/>
          <w:color w:val="000000"/>
          <w:lang w:val="lv-LV"/>
        </w:rPr>
      </w:pPr>
      <w:r w:rsidRPr="00EB51B2">
        <w:rPr>
          <w:rFonts w:ascii="Arial" w:hAnsi="Arial" w:cs="Arial"/>
          <w:lang w:val="lv-LV"/>
        </w:rPr>
        <w:t>Lokālā tāme Nr.1-8 Stiklotās konstrukcijas un ailu aizpildījums;</w:t>
      </w:r>
    </w:p>
    <w:p w14:paraId="30EC544F" w14:textId="4087BABB" w:rsidR="00996CD6" w:rsidRPr="00EB51B2" w:rsidRDefault="00996CD6" w:rsidP="00996CD6">
      <w:pPr>
        <w:pStyle w:val="NormalWeb"/>
        <w:numPr>
          <w:ilvl w:val="2"/>
          <w:numId w:val="4"/>
        </w:numPr>
        <w:tabs>
          <w:tab w:val="left" w:pos="0"/>
          <w:tab w:val="left" w:pos="90"/>
        </w:tabs>
        <w:spacing w:before="0" w:beforeAutospacing="0" w:after="0" w:afterAutospacing="0"/>
        <w:jc w:val="both"/>
        <w:rPr>
          <w:rFonts w:ascii="Arial" w:hAnsi="Arial" w:cs="Arial"/>
          <w:color w:val="000000"/>
          <w:lang w:val="lv-LV"/>
        </w:rPr>
      </w:pPr>
      <w:r w:rsidRPr="00EB51B2">
        <w:rPr>
          <w:rFonts w:ascii="Arial" w:hAnsi="Arial" w:cs="Arial"/>
          <w:lang w:val="lv-LV"/>
        </w:rPr>
        <w:t>Lokālā tāme Nr.1-9-17 Kāpnes;</w:t>
      </w:r>
    </w:p>
    <w:p w14:paraId="32137AB1" w14:textId="525D4CC1" w:rsidR="00996CD6" w:rsidRPr="00EB51B2" w:rsidRDefault="00996CD6" w:rsidP="00996CD6">
      <w:pPr>
        <w:pStyle w:val="NormalWeb"/>
        <w:numPr>
          <w:ilvl w:val="2"/>
          <w:numId w:val="4"/>
        </w:numPr>
        <w:tabs>
          <w:tab w:val="left" w:pos="0"/>
          <w:tab w:val="left" w:pos="90"/>
        </w:tabs>
        <w:spacing w:before="0" w:beforeAutospacing="0" w:after="0" w:afterAutospacing="0"/>
        <w:jc w:val="both"/>
        <w:rPr>
          <w:rFonts w:ascii="Arial" w:hAnsi="Arial" w:cs="Arial"/>
          <w:color w:val="000000"/>
          <w:lang w:val="lv-LV"/>
        </w:rPr>
      </w:pPr>
      <w:r w:rsidRPr="00EB51B2">
        <w:rPr>
          <w:rFonts w:ascii="Arial" w:hAnsi="Arial" w:cs="Arial"/>
          <w:lang w:val="lv-LV"/>
        </w:rPr>
        <w:t>Kopsavilkuma aprēķini pa darbu vai konstruktīvo elementu veidiem (4.2.1.2.projekta finansējums);</w:t>
      </w:r>
    </w:p>
    <w:p w14:paraId="60566A58" w14:textId="14923070" w:rsidR="00996CD6" w:rsidRPr="00EB51B2" w:rsidRDefault="00996CD6" w:rsidP="00996CD6">
      <w:pPr>
        <w:pStyle w:val="NormalWeb"/>
        <w:numPr>
          <w:ilvl w:val="2"/>
          <w:numId w:val="4"/>
        </w:numPr>
        <w:tabs>
          <w:tab w:val="left" w:pos="0"/>
          <w:tab w:val="left" w:pos="90"/>
        </w:tabs>
        <w:spacing w:before="0" w:beforeAutospacing="0" w:after="0" w:afterAutospacing="0"/>
        <w:jc w:val="both"/>
        <w:rPr>
          <w:rFonts w:ascii="Arial" w:hAnsi="Arial" w:cs="Arial"/>
          <w:color w:val="000000"/>
          <w:lang w:val="lv-LV"/>
        </w:rPr>
      </w:pPr>
      <w:r w:rsidRPr="00EB51B2">
        <w:rPr>
          <w:rFonts w:ascii="Arial" w:hAnsi="Arial" w:cs="Arial"/>
          <w:lang w:val="lv-LV"/>
        </w:rPr>
        <w:t>Lokālā tāme Nr.5-3 Esošā ēkas apjoma ārsienu siltināšana, bez cokola un pagraba grīdas siltināšanas.</w:t>
      </w:r>
    </w:p>
    <w:p w14:paraId="592C2A2E" w14:textId="77777777" w:rsidR="00C00C0C" w:rsidRPr="00EB51B2" w:rsidRDefault="00C00C0C" w:rsidP="00996CD6">
      <w:pPr>
        <w:pStyle w:val="NormalWeb"/>
        <w:numPr>
          <w:ilvl w:val="1"/>
          <w:numId w:val="4"/>
        </w:numPr>
        <w:tabs>
          <w:tab w:val="left" w:pos="0"/>
          <w:tab w:val="left" w:pos="90"/>
        </w:tabs>
        <w:spacing w:before="0" w:beforeAutospacing="0" w:after="0" w:afterAutospacing="0"/>
        <w:jc w:val="both"/>
        <w:rPr>
          <w:rFonts w:ascii="Arial" w:eastAsia="Calibri" w:hAnsi="Arial" w:cs="Arial"/>
          <w:lang w:val="lv-LV"/>
        </w:rPr>
      </w:pPr>
      <w:r w:rsidRPr="00EB51B2">
        <w:rPr>
          <w:rFonts w:ascii="Arial" w:eastAsia="Calibri" w:hAnsi="Arial" w:cs="Arial"/>
          <w:lang w:val="lv-LV"/>
        </w:rPr>
        <w:t xml:space="preserve">Puses vienojas, ka ar Vienošanās parakstīšanas dienu stājas spēkā Vienošanās 3.1. punktā norādīto dokumentu grozījumu pilns teksts jaunā redakcijā uz 2018.gada 1.februāri. </w:t>
      </w:r>
    </w:p>
    <w:p w14:paraId="0B331341" w14:textId="6123FE72" w:rsidR="00C00C0C" w:rsidRPr="00EB51B2" w:rsidRDefault="00C00C0C" w:rsidP="00996CD6">
      <w:pPr>
        <w:pStyle w:val="NormalWeb"/>
        <w:numPr>
          <w:ilvl w:val="1"/>
          <w:numId w:val="4"/>
        </w:numPr>
        <w:tabs>
          <w:tab w:val="left" w:pos="0"/>
          <w:tab w:val="left" w:pos="90"/>
        </w:tabs>
        <w:spacing w:before="0" w:beforeAutospacing="0" w:after="0" w:afterAutospacing="0"/>
        <w:jc w:val="both"/>
        <w:rPr>
          <w:rFonts w:ascii="Arial" w:eastAsia="Calibri" w:hAnsi="Arial" w:cs="Arial"/>
          <w:lang w:val="lv-LV"/>
        </w:rPr>
      </w:pPr>
      <w:r w:rsidRPr="00EB51B2">
        <w:rPr>
          <w:rFonts w:ascii="Arial" w:eastAsia="Calibri" w:hAnsi="Arial" w:cs="Arial"/>
          <w:lang w:val="lv-LV"/>
        </w:rPr>
        <w:t xml:space="preserve">Pārējie Pielikumā Nr. 4 2017.gada 2.oktobra Iepirkumu līgumam Nr.01J02-1/200 </w:t>
      </w:r>
      <w:r w:rsidR="00996CD6" w:rsidRPr="00EB51B2">
        <w:rPr>
          <w:rFonts w:ascii="Arial" w:eastAsia="Calibri" w:hAnsi="Arial" w:cs="Arial"/>
          <w:lang w:val="lv-LV"/>
        </w:rPr>
        <w:t>“</w:t>
      </w:r>
      <w:r w:rsidRPr="00EB51B2">
        <w:rPr>
          <w:rFonts w:ascii="Arial" w:eastAsia="Calibri" w:hAnsi="Arial" w:cs="Arial"/>
          <w:lang w:val="lv-LV"/>
        </w:rPr>
        <w:t>Darbu tāme</w:t>
      </w:r>
      <w:r w:rsidR="00996CD6" w:rsidRPr="00EB51B2">
        <w:rPr>
          <w:rFonts w:ascii="Arial" w:eastAsia="Calibri" w:hAnsi="Arial" w:cs="Arial"/>
          <w:lang w:val="lv-LV"/>
        </w:rPr>
        <w:t>”</w:t>
      </w:r>
      <w:r w:rsidRPr="00EB51B2">
        <w:rPr>
          <w:rFonts w:ascii="Arial" w:eastAsia="Calibri" w:hAnsi="Arial" w:cs="Arial"/>
          <w:lang w:val="lv-LV"/>
        </w:rPr>
        <w:t xml:space="preserve"> dokumenti netiek grozīti un ir spēkā.</w:t>
      </w:r>
    </w:p>
    <w:p w14:paraId="2AAFEB74" w14:textId="7B64F94F" w:rsidR="00C00C0C" w:rsidRPr="00EB51B2" w:rsidRDefault="00C00C0C" w:rsidP="0004623B">
      <w:pPr>
        <w:pStyle w:val="ListParagraph"/>
        <w:spacing w:after="160"/>
        <w:ind w:left="0" w:right="-180"/>
        <w:jc w:val="both"/>
        <w:rPr>
          <w:rFonts w:ascii="Arial" w:hAnsi="Arial" w:cs="Arial"/>
          <w:sz w:val="24"/>
        </w:rPr>
      </w:pPr>
    </w:p>
    <w:p w14:paraId="7DCE29CA" w14:textId="68580AA5" w:rsidR="0004623B" w:rsidRPr="00EB51B2" w:rsidRDefault="00C27C65" w:rsidP="002A2C3F">
      <w:pPr>
        <w:pStyle w:val="NormalWeb"/>
        <w:numPr>
          <w:ilvl w:val="0"/>
          <w:numId w:val="4"/>
        </w:numPr>
        <w:tabs>
          <w:tab w:val="left" w:pos="0"/>
          <w:tab w:val="left" w:pos="90"/>
        </w:tabs>
        <w:spacing w:before="0" w:beforeAutospacing="0" w:after="0" w:afterAutospacing="0"/>
        <w:ind w:left="0" w:firstLine="0"/>
        <w:jc w:val="both"/>
        <w:rPr>
          <w:rFonts w:ascii="Arial" w:eastAsia="Calibri" w:hAnsi="Arial" w:cs="Arial"/>
          <w:lang w:val="lv-LV"/>
        </w:rPr>
      </w:pPr>
      <w:r w:rsidRPr="00EB51B2">
        <w:rPr>
          <w:rFonts w:ascii="Arial" w:eastAsia="Calibri" w:hAnsi="Arial" w:cs="Arial"/>
          <w:lang w:val="lv-LV"/>
        </w:rPr>
        <w:lastRenderedPageBreak/>
        <w:t>Puses vienojas, ka Līguma 33.6.</w:t>
      </w:r>
      <w:r w:rsidR="0004623B" w:rsidRPr="00EB51B2">
        <w:rPr>
          <w:rFonts w:ascii="Arial" w:eastAsia="Calibri" w:hAnsi="Arial" w:cs="Arial"/>
          <w:lang w:val="lv-LV"/>
        </w:rPr>
        <w:t>punktā tiek pievienots šāds pielikums</w:t>
      </w:r>
      <w:r w:rsidR="007F4A02" w:rsidRPr="00EB51B2">
        <w:rPr>
          <w:rFonts w:ascii="Arial" w:eastAsia="Calibri" w:hAnsi="Arial" w:cs="Arial"/>
          <w:lang w:val="lv-LV"/>
        </w:rPr>
        <w:t xml:space="preserve"> </w:t>
      </w:r>
      <w:r w:rsidR="0004623B" w:rsidRPr="00EB51B2">
        <w:rPr>
          <w:rFonts w:ascii="Arial" w:eastAsia="Calibri" w:hAnsi="Arial" w:cs="Arial"/>
          <w:lang w:val="lv-LV"/>
        </w:rPr>
        <w:t>“33.6.6. Pielikums Nr.</w:t>
      </w:r>
      <w:r w:rsidR="00996CD6" w:rsidRPr="00EB51B2">
        <w:rPr>
          <w:rFonts w:ascii="Arial" w:eastAsia="Calibri" w:hAnsi="Arial" w:cs="Arial"/>
          <w:lang w:val="lv-LV"/>
        </w:rPr>
        <w:t>6</w:t>
      </w:r>
      <w:r w:rsidR="00A45C0D" w:rsidRPr="00EB51B2">
        <w:rPr>
          <w:rFonts w:ascii="Arial" w:eastAsia="Calibri" w:hAnsi="Arial" w:cs="Arial"/>
          <w:lang w:val="lv-LV"/>
        </w:rPr>
        <w:t xml:space="preserve"> – </w:t>
      </w:r>
      <w:r w:rsidR="007F4A02" w:rsidRPr="00EB51B2">
        <w:rPr>
          <w:rFonts w:ascii="Arial" w:eastAsia="Calibri" w:hAnsi="Arial" w:cs="Arial"/>
          <w:lang w:val="lv-LV"/>
        </w:rPr>
        <w:t>Būvniecības izmaiņu koptāme uz 01.02.2018.</w:t>
      </w:r>
      <w:r w:rsidR="00D14A37" w:rsidRPr="00EB51B2">
        <w:rPr>
          <w:rFonts w:ascii="Arial" w:eastAsia="Calibri" w:hAnsi="Arial" w:cs="Arial"/>
          <w:lang w:val="lv-LV"/>
        </w:rPr>
        <w:t>”</w:t>
      </w:r>
    </w:p>
    <w:p w14:paraId="2C81EE0E" w14:textId="77777777" w:rsidR="007F4A02" w:rsidRPr="00EB51B2" w:rsidRDefault="007F4A02" w:rsidP="007F4A02">
      <w:pPr>
        <w:pStyle w:val="NormalWeb"/>
        <w:tabs>
          <w:tab w:val="left" w:pos="0"/>
          <w:tab w:val="left" w:pos="90"/>
        </w:tabs>
        <w:spacing w:before="0" w:beforeAutospacing="0" w:after="0" w:afterAutospacing="0"/>
        <w:jc w:val="both"/>
        <w:rPr>
          <w:rFonts w:ascii="Arial" w:eastAsia="Calibri" w:hAnsi="Arial" w:cs="Arial"/>
          <w:lang w:val="lv-LV"/>
        </w:rPr>
      </w:pPr>
    </w:p>
    <w:p w14:paraId="32654122" w14:textId="25B0DF81" w:rsidR="002900D8" w:rsidRPr="00EB51B2" w:rsidRDefault="002900D8" w:rsidP="007F4A02">
      <w:pPr>
        <w:pStyle w:val="NormalWeb"/>
        <w:numPr>
          <w:ilvl w:val="0"/>
          <w:numId w:val="4"/>
        </w:numPr>
        <w:tabs>
          <w:tab w:val="left" w:pos="0"/>
          <w:tab w:val="left" w:pos="90"/>
        </w:tabs>
        <w:spacing w:before="0" w:beforeAutospacing="0" w:after="0" w:afterAutospacing="0"/>
        <w:ind w:left="450" w:hanging="450"/>
        <w:jc w:val="both"/>
        <w:rPr>
          <w:rFonts w:ascii="Arial" w:hAnsi="Arial" w:cs="Arial"/>
          <w:color w:val="000000"/>
          <w:lang w:val="lv-LV"/>
        </w:rPr>
      </w:pPr>
      <w:r w:rsidRPr="00EB51B2">
        <w:rPr>
          <w:rFonts w:ascii="Arial" w:hAnsi="Arial" w:cs="Arial"/>
          <w:color w:val="000000"/>
          <w:lang w:val="lv-LV"/>
        </w:rPr>
        <w:t>Pārējie Līguma noteikumi netiek grozīti un ir spēkā.</w:t>
      </w:r>
    </w:p>
    <w:p w14:paraId="0D7B12D6" w14:textId="0681C767" w:rsidR="007F4A02" w:rsidRPr="00EB51B2" w:rsidRDefault="007F4A02" w:rsidP="007F4A02">
      <w:pPr>
        <w:pStyle w:val="NormalWeb"/>
        <w:tabs>
          <w:tab w:val="left" w:pos="0"/>
          <w:tab w:val="left" w:pos="90"/>
        </w:tabs>
        <w:spacing w:before="0" w:beforeAutospacing="0" w:after="0" w:afterAutospacing="0"/>
        <w:jc w:val="both"/>
        <w:rPr>
          <w:rFonts w:ascii="Arial" w:hAnsi="Arial" w:cs="Arial"/>
          <w:color w:val="000000"/>
          <w:lang w:val="lv-LV"/>
        </w:rPr>
      </w:pPr>
    </w:p>
    <w:p w14:paraId="71807749" w14:textId="49FEE0EF" w:rsidR="002900D8" w:rsidRPr="00EB51B2" w:rsidRDefault="002900D8" w:rsidP="007F4A02">
      <w:pPr>
        <w:pStyle w:val="NormalWeb"/>
        <w:numPr>
          <w:ilvl w:val="0"/>
          <w:numId w:val="4"/>
        </w:numPr>
        <w:tabs>
          <w:tab w:val="left" w:pos="0"/>
          <w:tab w:val="left" w:pos="90"/>
        </w:tabs>
        <w:spacing w:before="0" w:beforeAutospacing="0" w:after="0" w:afterAutospacing="0"/>
        <w:ind w:left="450" w:hanging="450"/>
        <w:jc w:val="both"/>
        <w:rPr>
          <w:rFonts w:ascii="Arial" w:hAnsi="Arial" w:cs="Arial"/>
          <w:color w:val="000000"/>
          <w:lang w:val="lv-LV"/>
        </w:rPr>
      </w:pPr>
      <w:r w:rsidRPr="00EB51B2">
        <w:rPr>
          <w:rFonts w:ascii="Arial" w:hAnsi="Arial" w:cs="Arial"/>
          <w:color w:val="000000"/>
          <w:lang w:val="lv-LV"/>
        </w:rPr>
        <w:t>Vienošanās stājas spēkā ar tās parakstīšanas brīdi.</w:t>
      </w:r>
    </w:p>
    <w:p w14:paraId="5207FE39" w14:textId="7000C6EB" w:rsidR="007F4A02" w:rsidRPr="00EB51B2" w:rsidRDefault="007F4A02" w:rsidP="007F4A02">
      <w:pPr>
        <w:pStyle w:val="NormalWeb"/>
        <w:tabs>
          <w:tab w:val="left" w:pos="0"/>
          <w:tab w:val="left" w:pos="90"/>
        </w:tabs>
        <w:spacing w:before="0" w:beforeAutospacing="0" w:after="0" w:afterAutospacing="0"/>
        <w:jc w:val="both"/>
        <w:rPr>
          <w:rFonts w:ascii="Arial" w:hAnsi="Arial" w:cs="Arial"/>
          <w:color w:val="000000"/>
          <w:lang w:val="lv-LV"/>
        </w:rPr>
      </w:pPr>
    </w:p>
    <w:p w14:paraId="686D25BA" w14:textId="5C7B0ED3" w:rsidR="002900D8" w:rsidRPr="00EB51B2" w:rsidRDefault="002900D8" w:rsidP="007F4A02">
      <w:pPr>
        <w:pStyle w:val="NormalWeb"/>
        <w:numPr>
          <w:ilvl w:val="0"/>
          <w:numId w:val="4"/>
        </w:numPr>
        <w:tabs>
          <w:tab w:val="left" w:pos="0"/>
          <w:tab w:val="left" w:pos="90"/>
        </w:tabs>
        <w:spacing w:before="0" w:beforeAutospacing="0" w:after="0" w:afterAutospacing="0"/>
        <w:ind w:left="450" w:hanging="450"/>
        <w:jc w:val="both"/>
        <w:rPr>
          <w:rFonts w:ascii="Arial" w:hAnsi="Arial" w:cs="Arial"/>
          <w:color w:val="000000"/>
          <w:lang w:val="lv-LV"/>
        </w:rPr>
      </w:pPr>
      <w:r w:rsidRPr="00EB51B2">
        <w:rPr>
          <w:rFonts w:ascii="Arial" w:hAnsi="Arial" w:cs="Arial"/>
          <w:color w:val="000000"/>
          <w:lang w:val="lv-LV"/>
        </w:rPr>
        <w:t>Vienošanās sagatavota 2 (divos) eksemplāros</w:t>
      </w:r>
      <w:r w:rsidR="001B1892" w:rsidRPr="00EB51B2">
        <w:rPr>
          <w:rFonts w:ascii="Arial" w:hAnsi="Arial" w:cs="Arial"/>
          <w:color w:val="000000"/>
          <w:lang w:val="lv-LV"/>
        </w:rPr>
        <w:t xml:space="preserve"> uz 3</w:t>
      </w:r>
      <w:r w:rsidR="00D450C8" w:rsidRPr="00EB51B2">
        <w:rPr>
          <w:rFonts w:ascii="Arial" w:hAnsi="Arial" w:cs="Arial"/>
          <w:color w:val="000000"/>
          <w:lang w:val="lv-LV"/>
        </w:rPr>
        <w:t xml:space="preserve"> (</w:t>
      </w:r>
      <w:r w:rsidR="001B1892" w:rsidRPr="00EB51B2">
        <w:rPr>
          <w:rFonts w:ascii="Arial" w:hAnsi="Arial" w:cs="Arial"/>
          <w:color w:val="000000"/>
          <w:lang w:val="lv-LV"/>
        </w:rPr>
        <w:t>trim</w:t>
      </w:r>
      <w:r w:rsidR="00D450C8" w:rsidRPr="00EB51B2">
        <w:rPr>
          <w:rFonts w:ascii="Arial" w:hAnsi="Arial" w:cs="Arial"/>
          <w:color w:val="000000"/>
          <w:lang w:val="lv-LV"/>
        </w:rPr>
        <w:t>) lappusēm</w:t>
      </w:r>
      <w:r w:rsidRPr="00EB51B2">
        <w:rPr>
          <w:rFonts w:ascii="Arial" w:hAnsi="Arial" w:cs="Arial"/>
          <w:color w:val="000000"/>
          <w:lang w:val="lv-LV"/>
        </w:rPr>
        <w:t>, viens – Pasūtītājam, otrs</w:t>
      </w:r>
      <w:r w:rsidR="00D450C8" w:rsidRPr="00EB51B2">
        <w:rPr>
          <w:rFonts w:ascii="Arial" w:hAnsi="Arial" w:cs="Arial"/>
          <w:color w:val="000000"/>
          <w:lang w:val="lv-LV"/>
        </w:rPr>
        <w:t xml:space="preserve"> -</w:t>
      </w:r>
      <w:r w:rsidRPr="00EB51B2">
        <w:rPr>
          <w:rFonts w:ascii="Arial" w:hAnsi="Arial" w:cs="Arial"/>
          <w:color w:val="000000"/>
          <w:lang w:val="lv-LV"/>
        </w:rPr>
        <w:t xml:space="preserve"> Galvenajam būvuzņēmējam.</w:t>
      </w:r>
    </w:p>
    <w:p w14:paraId="77F499BA" w14:textId="0E244C50" w:rsidR="007F4A02" w:rsidRPr="00EB51B2" w:rsidRDefault="007F4A02" w:rsidP="007F4A02">
      <w:pPr>
        <w:pStyle w:val="NormalWeb"/>
        <w:tabs>
          <w:tab w:val="left" w:pos="0"/>
          <w:tab w:val="left" w:pos="90"/>
        </w:tabs>
        <w:spacing w:before="0" w:beforeAutospacing="0" w:after="0" w:afterAutospacing="0"/>
        <w:jc w:val="both"/>
        <w:rPr>
          <w:rFonts w:ascii="Arial" w:hAnsi="Arial" w:cs="Arial"/>
          <w:color w:val="000000"/>
          <w:lang w:val="lv-LV"/>
        </w:rPr>
      </w:pPr>
    </w:p>
    <w:p w14:paraId="3E4D344D" w14:textId="77777777" w:rsidR="00D450C8" w:rsidRPr="00EB51B2" w:rsidRDefault="002900D8" w:rsidP="007F4A02">
      <w:pPr>
        <w:pStyle w:val="NormalWeb"/>
        <w:numPr>
          <w:ilvl w:val="0"/>
          <w:numId w:val="4"/>
        </w:numPr>
        <w:tabs>
          <w:tab w:val="left" w:pos="0"/>
          <w:tab w:val="left" w:pos="90"/>
        </w:tabs>
        <w:spacing w:before="0" w:beforeAutospacing="0" w:after="0" w:afterAutospacing="0"/>
        <w:ind w:left="450" w:hanging="450"/>
        <w:jc w:val="both"/>
        <w:rPr>
          <w:rFonts w:ascii="Arial" w:hAnsi="Arial" w:cs="Arial"/>
          <w:color w:val="000000"/>
          <w:lang w:val="lv-LV"/>
        </w:rPr>
      </w:pPr>
      <w:r w:rsidRPr="00EB51B2">
        <w:rPr>
          <w:rFonts w:ascii="Arial" w:hAnsi="Arial" w:cs="Arial"/>
          <w:color w:val="000000"/>
          <w:lang w:val="lv-LV"/>
        </w:rPr>
        <w:t>Vienošanās neatņemamas sastāvdaļas ir šādi pielikumi:</w:t>
      </w:r>
      <w:r w:rsidR="00D450C8" w:rsidRPr="00EB51B2">
        <w:rPr>
          <w:rFonts w:ascii="Arial" w:hAnsi="Arial" w:cs="Arial"/>
          <w:color w:val="000000"/>
          <w:lang w:val="lv-LV"/>
        </w:rPr>
        <w:t xml:space="preserve"> </w:t>
      </w:r>
    </w:p>
    <w:p w14:paraId="32DC3EBF" w14:textId="2BBF9481" w:rsidR="00D450C8" w:rsidRPr="00EB51B2" w:rsidRDefault="002900D8" w:rsidP="007F4A02">
      <w:pPr>
        <w:pStyle w:val="NormalWeb"/>
        <w:numPr>
          <w:ilvl w:val="1"/>
          <w:numId w:val="4"/>
        </w:numPr>
        <w:tabs>
          <w:tab w:val="left" w:pos="0"/>
          <w:tab w:val="left" w:pos="90"/>
        </w:tabs>
        <w:jc w:val="both"/>
        <w:rPr>
          <w:rFonts w:ascii="Arial" w:hAnsi="Arial" w:cs="Arial"/>
          <w:color w:val="000000"/>
          <w:lang w:val="lv-LV"/>
        </w:rPr>
      </w:pPr>
      <w:r w:rsidRPr="00EB51B2">
        <w:rPr>
          <w:rFonts w:ascii="Arial" w:eastAsia="Calibri" w:hAnsi="Arial" w:cs="Arial"/>
          <w:lang w:val="lv-LV"/>
        </w:rPr>
        <w:t xml:space="preserve">Pielikums Nr.2 2017.gada 2.oktobra Iepirkumu līgumam Nr.01J02-1/200 “Naudas plūsmas grafiku” aktualizētā redakcijā uz 2018.gada </w:t>
      </w:r>
      <w:r w:rsidR="00A45C0D" w:rsidRPr="00EB51B2">
        <w:rPr>
          <w:rFonts w:ascii="Arial" w:eastAsia="Calibri" w:hAnsi="Arial" w:cs="Arial"/>
          <w:lang w:val="lv-LV"/>
        </w:rPr>
        <w:t>1</w:t>
      </w:r>
      <w:r w:rsidRPr="00EB51B2">
        <w:rPr>
          <w:rFonts w:ascii="Arial" w:eastAsia="Calibri" w:hAnsi="Arial" w:cs="Arial"/>
          <w:lang w:val="lv-LV"/>
        </w:rPr>
        <w:t>.februāri</w:t>
      </w:r>
      <w:r w:rsidR="00D450C8" w:rsidRPr="00EB51B2">
        <w:rPr>
          <w:rFonts w:ascii="Arial" w:eastAsia="Calibri" w:hAnsi="Arial" w:cs="Arial"/>
          <w:lang w:val="lv-LV"/>
        </w:rPr>
        <w:t>, uz 1 (vienas) lapas;</w:t>
      </w:r>
    </w:p>
    <w:p w14:paraId="6FA4A9B6" w14:textId="6272B46C" w:rsidR="00A45C0D" w:rsidRPr="00EB51B2" w:rsidRDefault="00D450C8" w:rsidP="007F4A02">
      <w:pPr>
        <w:pStyle w:val="NormalWeb"/>
        <w:numPr>
          <w:ilvl w:val="1"/>
          <w:numId w:val="4"/>
        </w:numPr>
        <w:tabs>
          <w:tab w:val="left" w:pos="0"/>
          <w:tab w:val="left" w:pos="90"/>
        </w:tabs>
        <w:jc w:val="both"/>
        <w:rPr>
          <w:rFonts w:ascii="Arial" w:hAnsi="Arial" w:cs="Arial"/>
          <w:lang w:val="lv-LV"/>
        </w:rPr>
      </w:pPr>
      <w:r w:rsidRPr="00EB51B2">
        <w:rPr>
          <w:rFonts w:ascii="Arial" w:eastAsia="Calibri" w:hAnsi="Arial" w:cs="Arial"/>
          <w:lang w:val="lv-LV"/>
        </w:rPr>
        <w:t>Pielikums Nr.3 2017.gada 2.oktobra Iepirkumu līgumam Nr.01J02-1/200 “</w:t>
      </w:r>
      <w:r w:rsidR="007F4A02" w:rsidRPr="00EB51B2">
        <w:rPr>
          <w:rFonts w:ascii="Arial" w:eastAsia="Calibri" w:hAnsi="Arial" w:cs="Arial"/>
          <w:lang w:val="lv-LV"/>
        </w:rPr>
        <w:t>Grafiks</w:t>
      </w:r>
      <w:r w:rsidRPr="00EB51B2">
        <w:rPr>
          <w:rFonts w:ascii="Arial" w:eastAsia="Calibri" w:hAnsi="Arial" w:cs="Arial"/>
          <w:lang w:val="lv-LV"/>
        </w:rPr>
        <w:t>” aktual</w:t>
      </w:r>
      <w:r w:rsidR="00A45C0D" w:rsidRPr="00EB51B2">
        <w:rPr>
          <w:rFonts w:ascii="Arial" w:eastAsia="Calibri" w:hAnsi="Arial" w:cs="Arial"/>
          <w:lang w:val="lv-LV"/>
        </w:rPr>
        <w:t>izētā redakcijā uz 2018.gada 1</w:t>
      </w:r>
      <w:r w:rsidRPr="00EB51B2">
        <w:rPr>
          <w:rFonts w:ascii="Arial" w:eastAsia="Calibri" w:hAnsi="Arial" w:cs="Arial"/>
          <w:lang w:val="lv-LV"/>
        </w:rPr>
        <w:t>.februāri, uz 1 (vienas) lapas.</w:t>
      </w:r>
    </w:p>
    <w:p w14:paraId="1D9C0724" w14:textId="573D366D" w:rsidR="00A45C0D" w:rsidRPr="00EB51B2" w:rsidRDefault="00A45C0D" w:rsidP="007F4A02">
      <w:pPr>
        <w:pStyle w:val="NormalWeb"/>
        <w:numPr>
          <w:ilvl w:val="1"/>
          <w:numId w:val="4"/>
        </w:numPr>
        <w:tabs>
          <w:tab w:val="left" w:pos="0"/>
          <w:tab w:val="left" w:pos="90"/>
        </w:tabs>
        <w:jc w:val="both"/>
        <w:rPr>
          <w:rFonts w:ascii="Arial" w:hAnsi="Arial" w:cs="Arial"/>
          <w:lang w:val="lv-LV"/>
        </w:rPr>
      </w:pPr>
      <w:r w:rsidRPr="00EB51B2">
        <w:rPr>
          <w:rFonts w:ascii="Arial" w:eastAsia="Calibri" w:hAnsi="Arial" w:cs="Arial"/>
          <w:lang w:val="lv-LV"/>
        </w:rPr>
        <w:t>Pielikumā Nr.</w:t>
      </w:r>
      <w:r w:rsidR="007F4A02" w:rsidRPr="00EB51B2">
        <w:rPr>
          <w:rFonts w:ascii="Arial" w:eastAsia="Calibri" w:hAnsi="Arial" w:cs="Arial"/>
          <w:lang w:val="lv-LV"/>
        </w:rPr>
        <w:t>5</w:t>
      </w:r>
      <w:r w:rsidRPr="00EB51B2">
        <w:rPr>
          <w:rFonts w:ascii="Arial" w:eastAsia="Calibri" w:hAnsi="Arial" w:cs="Arial"/>
          <w:lang w:val="lv-LV"/>
        </w:rPr>
        <w:t xml:space="preserve"> 2017.gada 2.oktobra Iepirkumu līgumam Nr.01J02-1/200 “</w:t>
      </w:r>
      <w:r w:rsidR="007F4A02" w:rsidRPr="00EB51B2">
        <w:rPr>
          <w:rFonts w:ascii="Arial" w:eastAsia="Calibri" w:hAnsi="Arial" w:cs="Arial"/>
          <w:lang w:val="lv-LV"/>
        </w:rPr>
        <w:t>Darbu tāme</w:t>
      </w:r>
      <w:r w:rsidRPr="00EB51B2">
        <w:rPr>
          <w:rFonts w:ascii="Arial" w:eastAsia="Calibri" w:hAnsi="Arial" w:cs="Arial"/>
          <w:lang w:val="lv-LV"/>
        </w:rPr>
        <w:t xml:space="preserve">” pilns teksts jaunā redakcijā uz 2018.gada 1.februāri, uz </w:t>
      </w:r>
      <w:r w:rsidR="00C27C65" w:rsidRPr="00EB51B2">
        <w:rPr>
          <w:rFonts w:ascii="Arial" w:eastAsia="Calibri" w:hAnsi="Arial" w:cs="Arial"/>
          <w:lang w:val="lv-LV"/>
        </w:rPr>
        <w:t>39</w:t>
      </w:r>
      <w:r w:rsidRPr="00EB51B2">
        <w:rPr>
          <w:rFonts w:ascii="Arial" w:eastAsia="Calibri" w:hAnsi="Arial" w:cs="Arial"/>
          <w:lang w:val="lv-LV"/>
        </w:rPr>
        <w:t xml:space="preserve"> (</w:t>
      </w:r>
      <w:r w:rsidR="00C27C65" w:rsidRPr="00EB51B2">
        <w:rPr>
          <w:rFonts w:ascii="Arial" w:eastAsia="Calibri" w:hAnsi="Arial" w:cs="Arial"/>
          <w:lang w:val="lv-LV"/>
        </w:rPr>
        <w:t>trīsdesmit deviņām</w:t>
      </w:r>
      <w:r w:rsidRPr="00EB51B2">
        <w:rPr>
          <w:rFonts w:ascii="Arial" w:eastAsia="Calibri" w:hAnsi="Arial" w:cs="Arial"/>
          <w:lang w:val="lv-LV"/>
        </w:rPr>
        <w:t>) lap</w:t>
      </w:r>
      <w:r w:rsidR="00C27C65" w:rsidRPr="00EB51B2">
        <w:rPr>
          <w:rFonts w:ascii="Arial" w:eastAsia="Calibri" w:hAnsi="Arial" w:cs="Arial"/>
          <w:lang w:val="lv-LV"/>
        </w:rPr>
        <w:t>ām</w:t>
      </w:r>
      <w:r w:rsidRPr="00EB51B2">
        <w:rPr>
          <w:rFonts w:ascii="Arial" w:eastAsia="Calibri" w:hAnsi="Arial" w:cs="Arial"/>
          <w:lang w:val="lv-LV"/>
        </w:rPr>
        <w:t>.</w:t>
      </w:r>
    </w:p>
    <w:p w14:paraId="1A27DB3D" w14:textId="3A4A149F" w:rsidR="00A45C0D" w:rsidRPr="00EB51B2" w:rsidRDefault="00D14A37" w:rsidP="007F4A02">
      <w:pPr>
        <w:pStyle w:val="NormalWeb"/>
        <w:numPr>
          <w:ilvl w:val="1"/>
          <w:numId w:val="4"/>
        </w:numPr>
        <w:tabs>
          <w:tab w:val="left" w:pos="0"/>
          <w:tab w:val="left" w:pos="90"/>
        </w:tabs>
        <w:jc w:val="both"/>
        <w:rPr>
          <w:rFonts w:ascii="Arial" w:hAnsi="Arial" w:cs="Arial"/>
          <w:color w:val="000000"/>
          <w:lang w:val="lv-LV"/>
        </w:rPr>
      </w:pPr>
      <w:r w:rsidRPr="00EB51B2">
        <w:rPr>
          <w:rFonts w:ascii="Arial" w:hAnsi="Arial" w:cs="Arial"/>
          <w:lang w:val="lv-LV"/>
        </w:rPr>
        <w:t>Pielikums Nr.</w:t>
      </w:r>
      <w:r w:rsidR="007F4A02" w:rsidRPr="00EB51B2">
        <w:rPr>
          <w:rFonts w:ascii="Arial" w:hAnsi="Arial" w:cs="Arial"/>
          <w:lang w:val="lv-LV"/>
        </w:rPr>
        <w:t>6</w:t>
      </w:r>
      <w:r w:rsidRPr="00EB51B2">
        <w:rPr>
          <w:rFonts w:ascii="Arial" w:hAnsi="Arial" w:cs="Arial"/>
          <w:lang w:val="lv-LV"/>
        </w:rPr>
        <w:t xml:space="preserve"> </w:t>
      </w:r>
      <w:r w:rsidR="007F4A02" w:rsidRPr="00EB51B2">
        <w:rPr>
          <w:rFonts w:ascii="Arial" w:hAnsi="Arial" w:cs="Arial"/>
          <w:lang w:val="lv-LV"/>
        </w:rPr>
        <w:t>“Būvniecības izmaiņu koptāme uz 01.02.2018.</w:t>
      </w:r>
      <w:r w:rsidRPr="00EB51B2">
        <w:rPr>
          <w:rFonts w:ascii="Arial" w:hAnsi="Arial" w:cs="Arial"/>
          <w:lang w:val="lv-LV"/>
        </w:rPr>
        <w:t>”</w:t>
      </w:r>
      <w:r w:rsidRPr="00EB51B2">
        <w:rPr>
          <w:rFonts w:ascii="Arial" w:eastAsia="Calibri" w:hAnsi="Arial" w:cs="Arial"/>
          <w:lang w:val="lv-LV"/>
        </w:rPr>
        <w:t xml:space="preserve"> 2017.gada 2.oktobra I</w:t>
      </w:r>
      <w:r w:rsidR="007F4A02" w:rsidRPr="00EB51B2">
        <w:rPr>
          <w:rFonts w:ascii="Arial" w:eastAsia="Calibri" w:hAnsi="Arial" w:cs="Arial"/>
          <w:lang w:val="lv-LV"/>
        </w:rPr>
        <w:t>epirkumu līgumam Nr.01J02-1/200</w:t>
      </w:r>
      <w:r w:rsidRPr="00EB51B2">
        <w:rPr>
          <w:rFonts w:ascii="Arial" w:eastAsia="Calibri" w:hAnsi="Arial" w:cs="Arial"/>
          <w:lang w:val="lv-LV"/>
        </w:rPr>
        <w:t xml:space="preserve">, uz </w:t>
      </w:r>
      <w:r w:rsidR="00C27C65" w:rsidRPr="00EB51B2">
        <w:rPr>
          <w:rFonts w:ascii="Arial" w:eastAsia="Calibri" w:hAnsi="Arial" w:cs="Arial"/>
          <w:lang w:val="lv-LV"/>
        </w:rPr>
        <w:t>19</w:t>
      </w:r>
      <w:r w:rsidRPr="00EB51B2">
        <w:rPr>
          <w:rFonts w:ascii="Arial" w:eastAsia="Calibri" w:hAnsi="Arial" w:cs="Arial"/>
          <w:lang w:val="lv-LV"/>
        </w:rPr>
        <w:t xml:space="preserve"> (</w:t>
      </w:r>
      <w:r w:rsidR="00C27C65" w:rsidRPr="00EB51B2">
        <w:rPr>
          <w:rFonts w:ascii="Arial" w:eastAsia="Calibri" w:hAnsi="Arial" w:cs="Arial"/>
          <w:lang w:val="lv-LV"/>
        </w:rPr>
        <w:t>deviņpadsmit</w:t>
      </w:r>
      <w:r w:rsidRPr="00EB51B2">
        <w:rPr>
          <w:rFonts w:ascii="Arial" w:eastAsia="Calibri" w:hAnsi="Arial" w:cs="Arial"/>
          <w:lang w:val="lv-LV"/>
        </w:rPr>
        <w:t>) lap</w:t>
      </w:r>
      <w:r w:rsidR="00C27C65" w:rsidRPr="00EB51B2">
        <w:rPr>
          <w:rFonts w:ascii="Arial" w:eastAsia="Calibri" w:hAnsi="Arial" w:cs="Arial"/>
          <w:lang w:val="lv-LV"/>
        </w:rPr>
        <w:t>ām</w:t>
      </w:r>
      <w:r w:rsidRPr="00EB51B2">
        <w:rPr>
          <w:rFonts w:ascii="Arial" w:eastAsia="Calibri" w:hAnsi="Arial" w:cs="Arial"/>
          <w:lang w:val="lv-LV"/>
        </w:rPr>
        <w:t>.</w:t>
      </w:r>
      <w:r w:rsidRPr="00EB51B2">
        <w:rPr>
          <w:rFonts w:ascii="Arial" w:hAnsi="Arial" w:cs="Arial"/>
          <w:lang w:val="lv-LV"/>
        </w:rPr>
        <w:t xml:space="preserve"> </w:t>
      </w:r>
    </w:p>
    <w:p w14:paraId="6AB5726A" w14:textId="77777777" w:rsidR="0073624C" w:rsidRPr="00EB51B2" w:rsidRDefault="00D450C8">
      <w:pPr>
        <w:rPr>
          <w:rFonts w:ascii="Arial" w:hAnsi="Arial" w:cs="Arial"/>
          <w:sz w:val="24"/>
        </w:rPr>
      </w:pPr>
      <w:r w:rsidRPr="00EB51B2">
        <w:rPr>
          <w:rFonts w:ascii="Arial" w:hAnsi="Arial" w:cs="Arial"/>
          <w:sz w:val="24"/>
        </w:rPr>
        <w:t>Puses:</w:t>
      </w:r>
    </w:p>
    <w:tbl>
      <w:tblPr>
        <w:tblpPr w:leftFromText="180" w:rightFromText="180" w:vertAnchor="text" w:horzAnchor="margin" w:tblpX="630" w:tblpY="327"/>
        <w:tblOverlap w:val="never"/>
        <w:tblW w:w="5041" w:type="pct"/>
        <w:tblLayout w:type="fixed"/>
        <w:tblLook w:val="00A0" w:firstRow="1" w:lastRow="0" w:firstColumn="1" w:lastColumn="0" w:noHBand="0" w:noVBand="0"/>
      </w:tblPr>
      <w:tblGrid>
        <w:gridCol w:w="4308"/>
        <w:gridCol w:w="4403"/>
      </w:tblGrid>
      <w:tr w:rsidR="0073624C" w:rsidRPr="00EB51B2" w14:paraId="3E8701EA" w14:textId="77777777" w:rsidTr="002D7B07">
        <w:trPr>
          <w:trHeight w:val="80"/>
        </w:trPr>
        <w:tc>
          <w:tcPr>
            <w:tcW w:w="2473" w:type="pct"/>
          </w:tcPr>
          <w:p w14:paraId="4DF33A21" w14:textId="77777777" w:rsidR="0073624C" w:rsidRPr="00EB51B2" w:rsidRDefault="0073624C" w:rsidP="002D7B07">
            <w:pPr>
              <w:suppressAutoHyphens/>
              <w:rPr>
                <w:rFonts w:ascii="Arial" w:eastAsia="Calibri" w:hAnsi="Arial" w:cs="Arial"/>
                <w:b/>
                <w:sz w:val="24"/>
                <w:lang w:eastAsia="ar-SA"/>
              </w:rPr>
            </w:pPr>
            <w:r w:rsidRPr="00EB51B2">
              <w:rPr>
                <w:rFonts w:ascii="Arial" w:eastAsia="Calibri" w:hAnsi="Arial" w:cs="Arial"/>
                <w:b/>
                <w:sz w:val="24"/>
                <w:lang w:eastAsia="ar-SA"/>
              </w:rPr>
              <w:t>Pasūtītājs:</w:t>
            </w:r>
          </w:p>
          <w:p w14:paraId="0709D3DE" w14:textId="77777777" w:rsidR="0073624C" w:rsidRPr="00EB51B2" w:rsidRDefault="0073624C" w:rsidP="002D7B07">
            <w:pPr>
              <w:widowControl w:val="0"/>
              <w:suppressAutoHyphens/>
              <w:autoSpaceDE w:val="0"/>
              <w:autoSpaceDN w:val="0"/>
              <w:adjustRightInd w:val="0"/>
              <w:jc w:val="both"/>
              <w:rPr>
                <w:rFonts w:ascii="Arial" w:eastAsia="Calibri" w:hAnsi="Arial" w:cs="Arial"/>
                <w:b/>
                <w:kern w:val="0"/>
                <w:sz w:val="24"/>
                <w:lang w:eastAsia="lv-LV"/>
              </w:rPr>
            </w:pPr>
            <w:r w:rsidRPr="00EB51B2">
              <w:rPr>
                <w:rFonts w:ascii="Arial" w:eastAsia="Calibri" w:hAnsi="Arial" w:cs="Arial"/>
                <w:b/>
                <w:kern w:val="0"/>
                <w:sz w:val="24"/>
                <w:lang w:eastAsia="lv-LV"/>
              </w:rPr>
              <w:t>Rīgas Tehniskā universitāte</w:t>
            </w:r>
          </w:p>
          <w:p w14:paraId="1F1190E4"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Kaļķu iela 1, Rīga, LV-1658</w:t>
            </w:r>
          </w:p>
          <w:p w14:paraId="7FF038DD"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Reģistrācijas Nr.3341000709</w:t>
            </w:r>
          </w:p>
          <w:p w14:paraId="3DC285C6"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PVNReģistrācijas Nr. LV90000068977</w:t>
            </w:r>
          </w:p>
          <w:p w14:paraId="6A92D0C6"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Konta Nr.  LV46TREL915101S000000</w:t>
            </w:r>
          </w:p>
          <w:p w14:paraId="1D601F96"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Konta Nr. LV13TREL913017618700B</w:t>
            </w:r>
          </w:p>
          <w:p w14:paraId="0BA8874D"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lastRenderedPageBreak/>
              <w:t>Konta Nr. LV61TREL913017618800B</w:t>
            </w:r>
          </w:p>
          <w:p w14:paraId="5B5B453A"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Valsts kase, BIC – TRELLV22</w:t>
            </w:r>
          </w:p>
          <w:p w14:paraId="577B9B02"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p>
          <w:p w14:paraId="3BF68CDE"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p>
          <w:p w14:paraId="7C870520" w14:textId="77777777" w:rsidR="001C6F73" w:rsidRPr="00EB51B2" w:rsidRDefault="001C6F73"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Finanšu prorektors</w:t>
            </w:r>
          </w:p>
          <w:p w14:paraId="62DC8CB7" w14:textId="77777777" w:rsidR="001C6F73" w:rsidRPr="00EB51B2" w:rsidRDefault="001C6F73" w:rsidP="002D7B07">
            <w:pPr>
              <w:widowControl w:val="0"/>
              <w:suppressAutoHyphens/>
              <w:autoSpaceDE w:val="0"/>
              <w:autoSpaceDN w:val="0"/>
              <w:adjustRightInd w:val="0"/>
              <w:jc w:val="both"/>
              <w:rPr>
                <w:rFonts w:ascii="Arial" w:eastAsia="Calibri" w:hAnsi="Arial" w:cs="Arial"/>
                <w:sz w:val="24"/>
                <w:lang w:eastAsia="ar-SA"/>
              </w:rPr>
            </w:pPr>
          </w:p>
          <w:p w14:paraId="420F3E7E"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 xml:space="preserve"> __________________</w:t>
            </w:r>
          </w:p>
          <w:p w14:paraId="5DDD44D5" w14:textId="77777777" w:rsidR="0073624C" w:rsidRPr="00EB51B2" w:rsidRDefault="001C6F73"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 xml:space="preserve">                             /I</w:t>
            </w:r>
            <w:r w:rsidR="0073624C" w:rsidRPr="00EB51B2">
              <w:rPr>
                <w:rFonts w:ascii="Arial" w:eastAsia="Calibri" w:hAnsi="Arial" w:cs="Arial"/>
                <w:sz w:val="24"/>
                <w:lang w:eastAsia="ar-SA"/>
              </w:rPr>
              <w:t>.</w:t>
            </w:r>
            <w:r w:rsidRPr="00EB51B2">
              <w:rPr>
                <w:rFonts w:ascii="Arial" w:eastAsia="Calibri" w:hAnsi="Arial" w:cs="Arial"/>
                <w:sz w:val="24"/>
                <w:lang w:eastAsia="ar-SA"/>
              </w:rPr>
              <w:t xml:space="preserve"> Eriņš</w:t>
            </w:r>
            <w:r w:rsidR="0073624C" w:rsidRPr="00EB51B2">
              <w:rPr>
                <w:rFonts w:ascii="Arial" w:eastAsia="Calibri" w:hAnsi="Arial" w:cs="Arial"/>
                <w:sz w:val="24"/>
                <w:lang w:eastAsia="ar-SA"/>
              </w:rPr>
              <w:t xml:space="preserve"> /</w:t>
            </w:r>
          </w:p>
          <w:p w14:paraId="0CA69026"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p>
          <w:p w14:paraId="6CF4C371"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p>
          <w:p w14:paraId="04FAA464"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Pasūtītāja atbildīgie pārstāvji:</w:t>
            </w:r>
          </w:p>
          <w:p w14:paraId="1E8137D1"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p>
          <w:p w14:paraId="5E471C33"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________________/I. Geidāns/</w:t>
            </w:r>
          </w:p>
          <w:p w14:paraId="6911B11C"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p>
          <w:p w14:paraId="66C45E2E" w14:textId="412EE506"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________________/G. Vilsons/</w:t>
            </w:r>
          </w:p>
          <w:p w14:paraId="3F14F909" w14:textId="14DE0CF4" w:rsidR="00AC015E" w:rsidRPr="00EB51B2" w:rsidRDefault="00AC015E" w:rsidP="002D7B07">
            <w:pPr>
              <w:widowControl w:val="0"/>
              <w:suppressAutoHyphens/>
              <w:autoSpaceDE w:val="0"/>
              <w:autoSpaceDN w:val="0"/>
              <w:adjustRightInd w:val="0"/>
              <w:jc w:val="both"/>
              <w:rPr>
                <w:rFonts w:ascii="Arial" w:eastAsia="Calibri" w:hAnsi="Arial" w:cs="Arial"/>
                <w:sz w:val="24"/>
                <w:lang w:eastAsia="ar-SA"/>
              </w:rPr>
            </w:pPr>
          </w:p>
          <w:p w14:paraId="165DF0D7"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p>
        </w:tc>
        <w:tc>
          <w:tcPr>
            <w:tcW w:w="2527" w:type="pct"/>
          </w:tcPr>
          <w:p w14:paraId="2CED31B0" w14:textId="77777777" w:rsidR="0073624C" w:rsidRPr="00EB51B2" w:rsidRDefault="0073624C" w:rsidP="002D7B07">
            <w:pPr>
              <w:suppressAutoHyphens/>
              <w:rPr>
                <w:rFonts w:ascii="Arial" w:eastAsia="Calibri" w:hAnsi="Arial" w:cs="Arial"/>
                <w:b/>
                <w:sz w:val="24"/>
                <w:lang w:eastAsia="ar-SA"/>
              </w:rPr>
            </w:pPr>
            <w:r w:rsidRPr="00EB51B2">
              <w:rPr>
                <w:rFonts w:ascii="Arial" w:eastAsia="Calibri" w:hAnsi="Arial" w:cs="Arial"/>
                <w:b/>
                <w:sz w:val="24"/>
                <w:lang w:eastAsia="ar-SA"/>
              </w:rPr>
              <w:lastRenderedPageBreak/>
              <w:t>Galvenais būvuzņēmējs:</w:t>
            </w:r>
          </w:p>
          <w:p w14:paraId="2297EEA7" w14:textId="77777777" w:rsidR="0073624C" w:rsidRPr="00EB51B2" w:rsidRDefault="0073624C" w:rsidP="002D7B07">
            <w:pPr>
              <w:widowControl w:val="0"/>
              <w:suppressAutoHyphens/>
              <w:autoSpaceDE w:val="0"/>
              <w:autoSpaceDN w:val="0"/>
              <w:adjustRightInd w:val="0"/>
              <w:jc w:val="both"/>
              <w:rPr>
                <w:rFonts w:ascii="Arial" w:eastAsia="Calibri" w:hAnsi="Arial" w:cs="Arial"/>
                <w:b/>
                <w:sz w:val="24"/>
                <w:lang w:eastAsia="ar-SA"/>
              </w:rPr>
            </w:pPr>
            <w:r w:rsidRPr="00EB51B2">
              <w:rPr>
                <w:rFonts w:ascii="Arial" w:eastAsia="Calibri" w:hAnsi="Arial" w:cs="Arial"/>
                <w:b/>
                <w:sz w:val="24"/>
                <w:lang w:eastAsia="ar-SA"/>
              </w:rPr>
              <w:t>SIA “ABORA”</w:t>
            </w:r>
          </w:p>
          <w:p w14:paraId="39AB3B9C"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Duntes iela 10, Rīga, LV-1013</w:t>
            </w:r>
          </w:p>
          <w:p w14:paraId="791A9953"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Reģistrācijas Nr.</w:t>
            </w:r>
            <w:r w:rsidRPr="00EB51B2">
              <w:rPr>
                <w:rFonts w:ascii="Arial" w:hAnsi="Arial" w:cs="Arial"/>
                <w:bCs/>
                <w:sz w:val="24"/>
                <w:lang w:eastAsia="ar-SA"/>
              </w:rPr>
              <w:t>40003215743</w:t>
            </w:r>
          </w:p>
          <w:p w14:paraId="0C78F433"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PVN Reģistrācijas Nr.LV</w:t>
            </w:r>
            <w:r w:rsidRPr="00EB51B2">
              <w:rPr>
                <w:rFonts w:ascii="Arial" w:eastAsia="Calibri" w:hAnsi="Arial" w:cs="Arial"/>
                <w:bCs/>
                <w:sz w:val="24"/>
                <w:lang w:eastAsia="ar-SA"/>
              </w:rPr>
              <w:t>40003215743</w:t>
            </w:r>
          </w:p>
          <w:p w14:paraId="173D0380"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Konta Nr.  LV76NDEA0000080544007</w:t>
            </w:r>
          </w:p>
          <w:p w14:paraId="1ABBF71B" w14:textId="77777777" w:rsidR="0073624C" w:rsidRPr="00EB51B2" w:rsidRDefault="00D450C8"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 xml:space="preserve">Luminor </w:t>
            </w:r>
            <w:r w:rsidR="0073624C" w:rsidRPr="00EB51B2">
              <w:rPr>
                <w:rFonts w:ascii="Arial" w:eastAsia="Calibri" w:hAnsi="Arial" w:cs="Arial"/>
                <w:sz w:val="24"/>
                <w:lang w:eastAsia="ar-SA"/>
              </w:rPr>
              <w:t>Bank</w:t>
            </w:r>
            <w:r w:rsidRPr="00EB51B2">
              <w:rPr>
                <w:rFonts w:ascii="Arial" w:eastAsia="Calibri" w:hAnsi="Arial" w:cs="Arial"/>
                <w:sz w:val="24"/>
                <w:lang w:eastAsia="ar-SA"/>
              </w:rPr>
              <w:t xml:space="preserve"> AS</w:t>
            </w:r>
            <w:r w:rsidR="0073624C" w:rsidRPr="00EB51B2">
              <w:rPr>
                <w:rFonts w:ascii="Arial" w:eastAsia="Calibri" w:hAnsi="Arial" w:cs="Arial"/>
                <w:sz w:val="24"/>
                <w:lang w:eastAsia="ar-SA"/>
              </w:rPr>
              <w:t>, NDEALV2X</w:t>
            </w:r>
          </w:p>
          <w:p w14:paraId="380383BA"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p>
          <w:p w14:paraId="79E143E5" w14:textId="77777777" w:rsidR="00D450C8" w:rsidRPr="00EB51B2" w:rsidRDefault="00D450C8" w:rsidP="002D7B07">
            <w:pPr>
              <w:widowControl w:val="0"/>
              <w:suppressAutoHyphens/>
              <w:autoSpaceDE w:val="0"/>
              <w:autoSpaceDN w:val="0"/>
              <w:adjustRightInd w:val="0"/>
              <w:jc w:val="both"/>
              <w:rPr>
                <w:rFonts w:ascii="Arial" w:eastAsia="Calibri" w:hAnsi="Arial" w:cs="Arial"/>
                <w:sz w:val="24"/>
                <w:lang w:eastAsia="ar-SA"/>
              </w:rPr>
            </w:pPr>
          </w:p>
          <w:p w14:paraId="51F6936A"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p>
          <w:p w14:paraId="7B8220A5" w14:textId="77777777" w:rsidR="001C6F73"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 xml:space="preserve">Valdes loceklis </w:t>
            </w:r>
          </w:p>
          <w:p w14:paraId="4A2B63A9" w14:textId="77777777" w:rsidR="001C6F73" w:rsidRPr="00EB51B2" w:rsidRDefault="001C6F73" w:rsidP="002D7B07">
            <w:pPr>
              <w:widowControl w:val="0"/>
              <w:suppressAutoHyphens/>
              <w:autoSpaceDE w:val="0"/>
              <w:autoSpaceDN w:val="0"/>
              <w:adjustRightInd w:val="0"/>
              <w:jc w:val="both"/>
              <w:rPr>
                <w:rFonts w:ascii="Arial" w:eastAsia="Calibri" w:hAnsi="Arial" w:cs="Arial"/>
                <w:sz w:val="24"/>
                <w:lang w:eastAsia="ar-SA"/>
              </w:rPr>
            </w:pPr>
          </w:p>
          <w:p w14:paraId="7D9B1ED6" w14:textId="77777777" w:rsidR="00D450C8" w:rsidRPr="00EB51B2" w:rsidRDefault="00D450C8" w:rsidP="002D7B07">
            <w:pPr>
              <w:widowControl w:val="0"/>
              <w:suppressAutoHyphens/>
              <w:autoSpaceDE w:val="0"/>
              <w:autoSpaceDN w:val="0"/>
              <w:adjustRightInd w:val="0"/>
              <w:jc w:val="both"/>
              <w:rPr>
                <w:rFonts w:ascii="Arial" w:eastAsia="Calibri" w:hAnsi="Arial" w:cs="Arial"/>
                <w:sz w:val="24"/>
                <w:lang w:eastAsia="ar-SA"/>
              </w:rPr>
            </w:pPr>
          </w:p>
          <w:p w14:paraId="42FAECC8" w14:textId="77777777" w:rsidR="0073624C" w:rsidRPr="00EB51B2" w:rsidRDefault="001C6F73"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______</w:t>
            </w:r>
            <w:r w:rsidR="0073624C" w:rsidRPr="00EB51B2">
              <w:rPr>
                <w:rFonts w:ascii="Arial" w:eastAsia="Calibri" w:hAnsi="Arial" w:cs="Arial"/>
                <w:sz w:val="24"/>
                <w:lang w:eastAsia="ar-SA"/>
              </w:rPr>
              <w:t>______________</w:t>
            </w:r>
          </w:p>
          <w:p w14:paraId="2F5A8402" w14:textId="77777777" w:rsidR="0073624C" w:rsidRPr="00EB51B2" w:rsidRDefault="0073624C" w:rsidP="002D7B07">
            <w:pPr>
              <w:widowControl w:val="0"/>
              <w:suppressAutoHyphens/>
              <w:autoSpaceDE w:val="0"/>
              <w:autoSpaceDN w:val="0"/>
              <w:adjustRightInd w:val="0"/>
              <w:jc w:val="both"/>
              <w:rPr>
                <w:rFonts w:ascii="Arial" w:eastAsia="Calibri" w:hAnsi="Arial" w:cs="Arial"/>
                <w:sz w:val="24"/>
                <w:lang w:eastAsia="ar-SA"/>
              </w:rPr>
            </w:pPr>
            <w:r w:rsidRPr="00EB51B2">
              <w:rPr>
                <w:rFonts w:ascii="Arial" w:eastAsia="Calibri" w:hAnsi="Arial" w:cs="Arial"/>
                <w:sz w:val="24"/>
                <w:lang w:eastAsia="ar-SA"/>
              </w:rPr>
              <w:t xml:space="preserve">                                      /J. Kravalis/                         </w:t>
            </w:r>
          </w:p>
        </w:tc>
      </w:tr>
    </w:tbl>
    <w:p w14:paraId="5C6148E5" w14:textId="77777777" w:rsidR="0073624C" w:rsidRPr="00EB51B2" w:rsidRDefault="0073624C">
      <w:pPr>
        <w:rPr>
          <w:rFonts w:ascii="Arial" w:hAnsi="Arial" w:cs="Arial"/>
          <w:sz w:val="24"/>
        </w:rPr>
      </w:pPr>
    </w:p>
    <w:sectPr w:rsidR="0073624C" w:rsidRPr="00EB51B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93F23" w14:textId="77777777" w:rsidR="00777CBC" w:rsidRDefault="00777CBC" w:rsidP="00D450C8">
      <w:r>
        <w:separator/>
      </w:r>
    </w:p>
  </w:endnote>
  <w:endnote w:type="continuationSeparator" w:id="0">
    <w:p w14:paraId="65310D0F" w14:textId="77777777" w:rsidR="00777CBC" w:rsidRDefault="00777CBC" w:rsidP="00D4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793700"/>
      <w:docPartObj>
        <w:docPartGallery w:val="Page Numbers (Bottom of Page)"/>
        <w:docPartUnique/>
      </w:docPartObj>
    </w:sdtPr>
    <w:sdtEndPr>
      <w:rPr>
        <w:noProof/>
      </w:rPr>
    </w:sdtEndPr>
    <w:sdtContent>
      <w:p w14:paraId="365D50B5" w14:textId="2990D55C" w:rsidR="00D450C8" w:rsidRDefault="00D450C8">
        <w:pPr>
          <w:pStyle w:val="Footer"/>
          <w:jc w:val="center"/>
        </w:pPr>
        <w:r>
          <w:fldChar w:fldCharType="begin"/>
        </w:r>
        <w:r>
          <w:instrText xml:space="preserve"> PAGE   \* MERGEFORMAT </w:instrText>
        </w:r>
        <w:r>
          <w:fldChar w:fldCharType="separate"/>
        </w:r>
        <w:r w:rsidR="0018423C">
          <w:rPr>
            <w:noProof/>
          </w:rPr>
          <w:t>1</w:t>
        </w:r>
        <w:r>
          <w:rPr>
            <w:noProof/>
          </w:rPr>
          <w:fldChar w:fldCharType="end"/>
        </w:r>
      </w:p>
    </w:sdtContent>
  </w:sdt>
  <w:p w14:paraId="34EDEFBE" w14:textId="77777777" w:rsidR="00D450C8" w:rsidRDefault="00D4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5B5EA" w14:textId="77777777" w:rsidR="00777CBC" w:rsidRDefault="00777CBC" w:rsidP="00D450C8">
      <w:r>
        <w:separator/>
      </w:r>
    </w:p>
  </w:footnote>
  <w:footnote w:type="continuationSeparator" w:id="0">
    <w:p w14:paraId="3190B28C" w14:textId="77777777" w:rsidR="00777CBC" w:rsidRDefault="00777CBC" w:rsidP="00D4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E546F"/>
    <w:multiLevelType w:val="multilevel"/>
    <w:tmpl w:val="58ECB02C"/>
    <w:lvl w:ilvl="0">
      <w:start w:val="1"/>
      <w:numFmt w:val="decimal"/>
      <w:lvlText w:val="%1."/>
      <w:lvlJc w:val="left"/>
      <w:pPr>
        <w:ind w:left="720" w:hanging="360"/>
      </w:pPr>
      <w:rPr>
        <w:rFonts w:eastAsia="Calibri" w:hint="default"/>
        <w:color w:val="auto"/>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2DC637CB"/>
    <w:multiLevelType w:val="multilevel"/>
    <w:tmpl w:val="3A2E63DA"/>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E3F47D3"/>
    <w:multiLevelType w:val="hybridMultilevel"/>
    <w:tmpl w:val="657CC66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763D59B2"/>
    <w:multiLevelType w:val="multilevel"/>
    <w:tmpl w:val="D3526BE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206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6BD153D"/>
    <w:multiLevelType w:val="hybridMultilevel"/>
    <w:tmpl w:val="0986AD46"/>
    <w:lvl w:ilvl="0" w:tplc="5E1E2216">
      <w:start w:val="1"/>
      <w:numFmt w:val="lowerLetter"/>
      <w:lvlText w:val="%1)"/>
      <w:lvlJc w:val="left"/>
      <w:pPr>
        <w:ind w:left="720" w:hanging="360"/>
      </w:pPr>
      <w:rPr>
        <w:rFonts w:hint="default"/>
        <w:color w:val="000000"/>
      </w:rPr>
    </w:lvl>
    <w:lvl w:ilvl="1" w:tplc="04260019">
      <w:start w:val="1"/>
      <w:numFmt w:val="lowerLetter"/>
      <w:lvlText w:val="%2."/>
      <w:lvlJc w:val="left"/>
      <w:pPr>
        <w:ind w:left="36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
  </w:num>
  <w:num w:numId="2">
    <w:abstractNumId w:val="5"/>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4C"/>
    <w:rsid w:val="0004623B"/>
    <w:rsid w:val="0018423C"/>
    <w:rsid w:val="001B0EE8"/>
    <w:rsid w:val="001B1892"/>
    <w:rsid w:val="001C6F73"/>
    <w:rsid w:val="001E227B"/>
    <w:rsid w:val="00234762"/>
    <w:rsid w:val="002378D1"/>
    <w:rsid w:val="00243C70"/>
    <w:rsid w:val="00261769"/>
    <w:rsid w:val="002819A9"/>
    <w:rsid w:val="002900D8"/>
    <w:rsid w:val="002F7356"/>
    <w:rsid w:val="00333F15"/>
    <w:rsid w:val="00390324"/>
    <w:rsid w:val="003E531A"/>
    <w:rsid w:val="00546CD7"/>
    <w:rsid w:val="005536EA"/>
    <w:rsid w:val="00593490"/>
    <w:rsid w:val="0073624C"/>
    <w:rsid w:val="00763988"/>
    <w:rsid w:val="00777CBC"/>
    <w:rsid w:val="007F4A02"/>
    <w:rsid w:val="00820E5E"/>
    <w:rsid w:val="00953A68"/>
    <w:rsid w:val="00996CD6"/>
    <w:rsid w:val="00A44D41"/>
    <w:rsid w:val="00A45C0D"/>
    <w:rsid w:val="00A476AD"/>
    <w:rsid w:val="00AC015E"/>
    <w:rsid w:val="00AE01BD"/>
    <w:rsid w:val="00AE0F2B"/>
    <w:rsid w:val="00BF6044"/>
    <w:rsid w:val="00C00C0C"/>
    <w:rsid w:val="00C27C65"/>
    <w:rsid w:val="00D14A37"/>
    <w:rsid w:val="00D42DB4"/>
    <w:rsid w:val="00D450C8"/>
    <w:rsid w:val="00D57029"/>
    <w:rsid w:val="00DF099D"/>
    <w:rsid w:val="00E15425"/>
    <w:rsid w:val="00E94567"/>
    <w:rsid w:val="00EB51B2"/>
    <w:rsid w:val="00F07F69"/>
    <w:rsid w:val="00F774CA"/>
    <w:rsid w:val="00FD043C"/>
    <w:rsid w:val="00FE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0D7C"/>
  <w15:chartTrackingRefBased/>
  <w15:docId w15:val="{8F2176E0-820C-4B75-82D4-0A4734D5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24C"/>
    <w:pPr>
      <w:spacing w:after="0" w:line="240" w:lineRule="auto"/>
    </w:pPr>
    <w:rPr>
      <w:rFonts w:ascii="Cambria" w:eastAsia="Cambria" w:hAnsi="Cambria" w:cs="Cambria"/>
      <w:kern w:val="56"/>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24C"/>
    <w:pPr>
      <w:spacing w:before="100" w:beforeAutospacing="1" w:after="100" w:afterAutospacing="1"/>
    </w:pPr>
    <w:rPr>
      <w:rFonts w:ascii="Times New Roman" w:eastAsia="Times New Roman" w:hAnsi="Times New Roman" w:cs="Times New Roman"/>
      <w:kern w:val="0"/>
      <w:sz w:val="24"/>
      <w:lang w:val="en-US"/>
    </w:rPr>
  </w:style>
  <w:style w:type="paragraph" w:styleId="ListParagraph">
    <w:name w:val="List Paragraph"/>
    <w:basedOn w:val="Normal"/>
    <w:uiPriority w:val="34"/>
    <w:qFormat/>
    <w:rsid w:val="001C6F73"/>
    <w:pPr>
      <w:ind w:left="720"/>
      <w:contextualSpacing/>
    </w:pPr>
  </w:style>
  <w:style w:type="paragraph" w:styleId="Index1">
    <w:name w:val="index 1"/>
    <w:basedOn w:val="Normal"/>
    <w:next w:val="Normal"/>
    <w:autoRedefine/>
    <w:uiPriority w:val="99"/>
    <w:unhideWhenUsed/>
    <w:rsid w:val="00763988"/>
    <w:pPr>
      <w:numPr>
        <w:ilvl w:val="1"/>
        <w:numId w:val="2"/>
      </w:numPr>
      <w:jc w:val="both"/>
    </w:pPr>
    <w:rPr>
      <w:rFonts w:ascii="Times New Roman" w:eastAsia="Times New Roman" w:hAnsi="Times New Roman" w:cs="Times New Roman"/>
      <w:kern w:val="0"/>
      <w:sz w:val="22"/>
      <w:szCs w:val="22"/>
      <w:lang w:eastAsia="lv-LV"/>
    </w:rPr>
  </w:style>
  <w:style w:type="paragraph" w:styleId="Header">
    <w:name w:val="header"/>
    <w:basedOn w:val="Normal"/>
    <w:link w:val="HeaderChar"/>
    <w:uiPriority w:val="99"/>
    <w:unhideWhenUsed/>
    <w:rsid w:val="00D450C8"/>
    <w:pPr>
      <w:tabs>
        <w:tab w:val="center" w:pos="4320"/>
        <w:tab w:val="right" w:pos="8640"/>
      </w:tabs>
    </w:pPr>
  </w:style>
  <w:style w:type="character" w:customStyle="1" w:styleId="HeaderChar">
    <w:name w:val="Header Char"/>
    <w:basedOn w:val="DefaultParagraphFont"/>
    <w:link w:val="Header"/>
    <w:uiPriority w:val="99"/>
    <w:rsid w:val="00D450C8"/>
    <w:rPr>
      <w:rFonts w:ascii="Cambria" w:eastAsia="Cambria" w:hAnsi="Cambria" w:cs="Cambria"/>
      <w:kern w:val="56"/>
      <w:sz w:val="28"/>
      <w:szCs w:val="24"/>
      <w:lang w:val="lv-LV"/>
    </w:rPr>
  </w:style>
  <w:style w:type="paragraph" w:styleId="Footer">
    <w:name w:val="footer"/>
    <w:basedOn w:val="Normal"/>
    <w:link w:val="FooterChar"/>
    <w:uiPriority w:val="99"/>
    <w:unhideWhenUsed/>
    <w:rsid w:val="00D450C8"/>
    <w:pPr>
      <w:tabs>
        <w:tab w:val="center" w:pos="4320"/>
        <w:tab w:val="right" w:pos="8640"/>
      </w:tabs>
    </w:pPr>
  </w:style>
  <w:style w:type="character" w:customStyle="1" w:styleId="FooterChar">
    <w:name w:val="Footer Char"/>
    <w:basedOn w:val="DefaultParagraphFont"/>
    <w:link w:val="Footer"/>
    <w:uiPriority w:val="99"/>
    <w:rsid w:val="00D450C8"/>
    <w:rPr>
      <w:rFonts w:ascii="Cambria" w:eastAsia="Cambria" w:hAnsi="Cambria" w:cs="Cambria"/>
      <w:kern w:val="56"/>
      <w:sz w:val="28"/>
      <w:szCs w:val="24"/>
      <w:lang w:val="lv-LV"/>
    </w:rPr>
  </w:style>
  <w:style w:type="paragraph" w:styleId="BalloonText">
    <w:name w:val="Balloon Text"/>
    <w:basedOn w:val="Normal"/>
    <w:link w:val="BalloonTextChar"/>
    <w:uiPriority w:val="99"/>
    <w:semiHidden/>
    <w:unhideWhenUsed/>
    <w:rsid w:val="00D45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C8"/>
    <w:rPr>
      <w:rFonts w:ascii="Segoe UI" w:eastAsia="Cambria" w:hAnsi="Segoe UI" w:cs="Segoe UI"/>
      <w:kern w:val="56"/>
      <w:sz w:val="18"/>
      <w:szCs w:val="18"/>
      <w:lang w:val="lv-LV"/>
    </w:rPr>
  </w:style>
  <w:style w:type="character" w:styleId="CommentReference">
    <w:name w:val="annotation reference"/>
    <w:basedOn w:val="DefaultParagraphFont"/>
    <w:uiPriority w:val="99"/>
    <w:semiHidden/>
    <w:unhideWhenUsed/>
    <w:rsid w:val="00FD043C"/>
    <w:rPr>
      <w:sz w:val="16"/>
      <w:szCs w:val="16"/>
    </w:rPr>
  </w:style>
  <w:style w:type="paragraph" w:styleId="CommentText">
    <w:name w:val="annotation text"/>
    <w:basedOn w:val="Normal"/>
    <w:link w:val="CommentTextChar"/>
    <w:uiPriority w:val="99"/>
    <w:semiHidden/>
    <w:unhideWhenUsed/>
    <w:rsid w:val="00FD043C"/>
    <w:rPr>
      <w:sz w:val="20"/>
      <w:szCs w:val="20"/>
    </w:rPr>
  </w:style>
  <w:style w:type="character" w:customStyle="1" w:styleId="CommentTextChar">
    <w:name w:val="Comment Text Char"/>
    <w:basedOn w:val="DefaultParagraphFont"/>
    <w:link w:val="CommentText"/>
    <w:uiPriority w:val="99"/>
    <w:semiHidden/>
    <w:rsid w:val="00FD043C"/>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FD043C"/>
    <w:rPr>
      <w:b/>
      <w:bCs/>
    </w:rPr>
  </w:style>
  <w:style w:type="character" w:customStyle="1" w:styleId="CommentSubjectChar">
    <w:name w:val="Comment Subject Char"/>
    <w:basedOn w:val="CommentTextChar"/>
    <w:link w:val="CommentSubject"/>
    <w:uiPriority w:val="99"/>
    <w:semiHidden/>
    <w:rsid w:val="00FD043C"/>
    <w:rPr>
      <w:rFonts w:ascii="Cambria" w:eastAsia="Cambria" w:hAnsi="Cambria" w:cs="Cambria"/>
      <w:b/>
      <w:bCs/>
      <w:kern w:val="56"/>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4030">
      <w:bodyDiv w:val="1"/>
      <w:marLeft w:val="0"/>
      <w:marRight w:val="0"/>
      <w:marTop w:val="0"/>
      <w:marBottom w:val="0"/>
      <w:divBdr>
        <w:top w:val="none" w:sz="0" w:space="0" w:color="auto"/>
        <w:left w:val="none" w:sz="0" w:space="0" w:color="auto"/>
        <w:bottom w:val="none" w:sz="0" w:space="0" w:color="auto"/>
        <w:right w:val="none" w:sz="0" w:space="0" w:color="auto"/>
      </w:divBdr>
    </w:div>
    <w:div w:id="660229909">
      <w:bodyDiv w:val="1"/>
      <w:marLeft w:val="0"/>
      <w:marRight w:val="0"/>
      <w:marTop w:val="0"/>
      <w:marBottom w:val="0"/>
      <w:divBdr>
        <w:top w:val="none" w:sz="0" w:space="0" w:color="auto"/>
        <w:left w:val="none" w:sz="0" w:space="0" w:color="auto"/>
        <w:bottom w:val="none" w:sz="0" w:space="0" w:color="auto"/>
        <w:right w:val="none" w:sz="0" w:space="0" w:color="auto"/>
      </w:divBdr>
    </w:div>
    <w:div w:id="725488213">
      <w:bodyDiv w:val="1"/>
      <w:marLeft w:val="0"/>
      <w:marRight w:val="0"/>
      <w:marTop w:val="0"/>
      <w:marBottom w:val="0"/>
      <w:divBdr>
        <w:top w:val="none" w:sz="0" w:space="0" w:color="auto"/>
        <w:left w:val="none" w:sz="0" w:space="0" w:color="auto"/>
        <w:bottom w:val="none" w:sz="0" w:space="0" w:color="auto"/>
        <w:right w:val="none" w:sz="0" w:space="0" w:color="auto"/>
      </w:divBdr>
    </w:div>
    <w:div w:id="20132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D0BF-29AE-441E-9FFF-EE1097FB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4133</Words>
  <Characters>2356</Characters>
  <Application>Microsoft Office Word</Application>
  <DocSecurity>4</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Rotts</dc:creator>
  <cp:keywords/>
  <dc:description/>
  <cp:lastModifiedBy>Jevgēnijs Gramsts</cp:lastModifiedBy>
  <cp:revision>2</cp:revision>
  <cp:lastPrinted>2018-02-28T14:41:00Z</cp:lastPrinted>
  <dcterms:created xsi:type="dcterms:W3CDTF">2018-03-01T07:21:00Z</dcterms:created>
  <dcterms:modified xsi:type="dcterms:W3CDTF">2018-03-01T07:21:00Z</dcterms:modified>
</cp:coreProperties>
</file>