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54" w:rsidRPr="006F057F" w:rsidRDefault="00AB5054" w:rsidP="00AB5054">
      <w:pPr>
        <w:spacing w:after="0" w:line="240" w:lineRule="auto"/>
        <w:ind w:right="-17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F057F">
        <w:rPr>
          <w:rFonts w:ascii="Times New Roman" w:eastAsia="Cambria" w:hAnsi="Times New Roman" w:cs="Times New Roman"/>
          <w:sz w:val="24"/>
          <w:szCs w:val="24"/>
        </w:rPr>
        <w:t xml:space="preserve">Iepirkuma procedūras  </w:t>
      </w:r>
    </w:p>
    <w:p w:rsidR="006F057F" w:rsidRPr="006F057F" w:rsidRDefault="006F057F" w:rsidP="006F057F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F057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6F057F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Zinātniskās aparatūras, zinātnisko darbinieku darba vietu un tā aprīkojuma apdrošināšana RTU projektu ietvaros </w:t>
      </w:r>
      <w:r w:rsidRPr="006F057F">
        <w:rPr>
          <w:rFonts w:ascii="Times New Roman" w:eastAsia="Cambria" w:hAnsi="Times New Roman" w:cs="Times New Roman"/>
          <w:b/>
          <w:bCs/>
          <w:kern w:val="56"/>
          <w:sz w:val="24"/>
          <w:szCs w:val="24"/>
        </w:rPr>
        <w:t>”</w:t>
      </w:r>
    </w:p>
    <w:p w:rsidR="006F057F" w:rsidRPr="006F057F" w:rsidRDefault="006F057F" w:rsidP="006F057F">
      <w:pPr>
        <w:tabs>
          <w:tab w:val="center" w:pos="4977"/>
          <w:tab w:val="left" w:pos="77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57F">
        <w:rPr>
          <w:rFonts w:ascii="Times New Roman" w:eastAsia="Times New Roman" w:hAnsi="Times New Roman" w:cs="Times New Roman"/>
          <w:sz w:val="24"/>
          <w:szCs w:val="24"/>
        </w:rPr>
        <w:t xml:space="preserve"> (Identifikācijas Nr. RTU – 2017/3)</w:t>
      </w:r>
    </w:p>
    <w:p w:rsidR="00AB5054" w:rsidRPr="006F057F" w:rsidRDefault="00AB5054" w:rsidP="00AB505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F057F">
        <w:rPr>
          <w:rFonts w:ascii="Times New Roman" w:eastAsia="Cambria" w:hAnsi="Times New Roman" w:cs="Times New Roman"/>
          <w:b/>
          <w:sz w:val="24"/>
          <w:szCs w:val="24"/>
        </w:rPr>
        <w:t>LĒMUMS</w:t>
      </w:r>
    </w:p>
    <w:p w:rsidR="002F134B" w:rsidRPr="006F057F" w:rsidRDefault="002F134B" w:rsidP="00AB505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B5054" w:rsidRPr="006F057F" w:rsidRDefault="006F057F" w:rsidP="00AB5054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6F057F">
        <w:rPr>
          <w:rFonts w:ascii="Times New Roman" w:eastAsia="Cambria" w:hAnsi="Times New Roman" w:cs="Times New Roman"/>
          <w:bCs/>
          <w:sz w:val="24"/>
          <w:szCs w:val="24"/>
        </w:rPr>
        <w:t>Rīgā, 2017</w:t>
      </w:r>
      <w:r w:rsidR="00B02BD7" w:rsidRPr="006F057F">
        <w:rPr>
          <w:rFonts w:ascii="Times New Roman" w:eastAsia="Cambria" w:hAnsi="Times New Roman" w:cs="Times New Roman"/>
          <w:bCs/>
          <w:sz w:val="24"/>
          <w:szCs w:val="24"/>
        </w:rPr>
        <w:t xml:space="preserve">. gada </w:t>
      </w:r>
      <w:r w:rsidRPr="006F057F">
        <w:rPr>
          <w:rFonts w:ascii="Times New Roman" w:eastAsia="Cambria" w:hAnsi="Times New Roman" w:cs="Times New Roman"/>
          <w:bCs/>
          <w:sz w:val="24"/>
          <w:szCs w:val="24"/>
        </w:rPr>
        <w:t>2</w:t>
      </w:r>
      <w:r w:rsidR="00AB5054" w:rsidRPr="006F057F">
        <w:rPr>
          <w:rFonts w:ascii="Times New Roman" w:eastAsia="Cambria" w:hAnsi="Times New Roman" w:cs="Times New Roman"/>
          <w:bCs/>
          <w:sz w:val="24"/>
          <w:szCs w:val="24"/>
        </w:rPr>
        <w:t xml:space="preserve">. </w:t>
      </w:r>
      <w:r w:rsidRPr="006F057F">
        <w:rPr>
          <w:rFonts w:ascii="Times New Roman" w:eastAsia="Cambria" w:hAnsi="Times New Roman" w:cs="Times New Roman"/>
          <w:bCs/>
          <w:sz w:val="24"/>
          <w:szCs w:val="24"/>
        </w:rPr>
        <w:t>martā</w:t>
      </w:r>
    </w:p>
    <w:p w:rsidR="00AB5054" w:rsidRPr="006F057F" w:rsidRDefault="00AB5054" w:rsidP="00AB505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054" w:rsidRPr="006F057F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F05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nosaukums, reģistrācijas numurs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: </w:t>
      </w:r>
      <w:r w:rsidRPr="006F057F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Tehniskā universitāte, izglītības iestādes reģistrācijas Nr. 3341000709.</w:t>
      </w:r>
    </w:p>
    <w:p w:rsidR="006F057F" w:rsidRPr="006F057F" w:rsidRDefault="00AB5054" w:rsidP="006F057F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priekšmets: </w:t>
      </w:r>
      <w:r w:rsidR="006F057F" w:rsidRPr="006F057F">
        <w:rPr>
          <w:rFonts w:ascii="Times New Roman" w:eastAsia="Times New Roman" w:hAnsi="Times New Roman" w:cs="Times New Roman"/>
          <w:sz w:val="24"/>
          <w:szCs w:val="24"/>
          <w:lang w:eastAsia="lv-LV"/>
        </w:rPr>
        <w:t>zinātniskās aparatūras, zinātnisko darbinieku darba vietu un tā aprīkojuma apdrošināšana RTU projektu ietvaros.</w:t>
      </w:r>
    </w:p>
    <w:p w:rsidR="00AB5054" w:rsidRPr="006F057F" w:rsidRDefault="00AB5054" w:rsidP="001E126E">
      <w:pPr>
        <w:numPr>
          <w:ilvl w:val="0"/>
          <w:numId w:val="1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Identifikācijas numurs:</w:t>
      </w:r>
      <w:r w:rsidR="006F057F" w:rsidRPr="006F057F">
        <w:rPr>
          <w:rFonts w:ascii="Times New Roman" w:eastAsia="Times New Roman" w:hAnsi="Times New Roman" w:cs="Times New Roman"/>
          <w:bCs/>
          <w:sz w:val="24"/>
          <w:szCs w:val="24"/>
        </w:rPr>
        <w:t xml:space="preserve"> RTU – 2017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6F057F" w:rsidRPr="006F057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B5054" w:rsidRPr="006F057F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F05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Paziņojums</w:t>
        </w:r>
      </w:smartTag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F057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līgumu</w:t>
        </w:r>
      </w:smartTag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publicēts internetā (</w:t>
      </w:r>
      <w:hyperlink r:id="rId7" w:history="1">
        <w:r w:rsidRPr="006F057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):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B02BD7"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08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6F057F"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02.2017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Iepirkuma procedūra ir rīkota saskaņā ar Publisko iepirkumu likuma 8.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2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pantu. </w:t>
      </w:r>
    </w:p>
    <w:p w:rsidR="00AB5054" w:rsidRPr="006F057F" w:rsidRDefault="00AB5054" w:rsidP="00AB505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Iepirkuma komisija izveidota: 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Rīgas Tehniskās universitātes</w:t>
      </w:r>
      <w:r w:rsidR="009021D5"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finanšu prorektora          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6F057F"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2017. gada 6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6F057F"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janvāra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rīkojumu Nr. 03000-1.2/</w:t>
      </w:r>
      <w:r w:rsidR="006F057F"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bookmarkStart w:id="0" w:name="_GoBack"/>
      <w:bookmarkEnd w:id="0"/>
    </w:p>
    <w:p w:rsidR="00AB5054" w:rsidRPr="006F057F" w:rsidRDefault="00AB5054" w:rsidP="006F057F">
      <w:pPr>
        <w:numPr>
          <w:ilvl w:val="0"/>
          <w:numId w:val="1"/>
        </w:numPr>
        <w:tabs>
          <w:tab w:val="num" w:pos="284"/>
          <w:tab w:val="num" w:pos="360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CPV nomenklatūras kods:</w:t>
      </w:r>
      <w:r w:rsidR="00B02BD7" w:rsidRPr="006F057F">
        <w:rPr>
          <w:rFonts w:ascii="Times New Roman" w:eastAsia="Franklin Gothic Heavy" w:hAnsi="Times New Roman" w:cs="Times New Roman"/>
          <w:bCs/>
          <w:sz w:val="24"/>
          <w:szCs w:val="24"/>
        </w:rPr>
        <w:t xml:space="preserve"> </w:t>
      </w:r>
      <w:r w:rsidR="006F057F"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66510000-8 (Apdrošināšanas pakalpojumi).</w:t>
      </w:r>
    </w:p>
    <w:p w:rsidR="00AB5054" w:rsidRPr="006F057F" w:rsidRDefault="00AB5054" w:rsidP="00AB505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Pretendenti, kuri iesniedza piedāvājumus un piedāvātā cena (bez PVN):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111"/>
      </w:tblGrid>
      <w:tr w:rsidR="006F057F" w:rsidRPr="006F057F" w:rsidTr="00A85611">
        <w:trPr>
          <w:trHeight w:val="505"/>
        </w:trPr>
        <w:tc>
          <w:tcPr>
            <w:tcW w:w="5382" w:type="dxa"/>
            <w:shd w:val="clear" w:color="auto" w:fill="D9D9D9"/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Pretendenta nosaukums,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Piedāvātā cena EUR (bez PVN)</w:t>
            </w:r>
          </w:p>
        </w:tc>
      </w:tr>
      <w:tr w:rsidR="006F057F" w:rsidRPr="006F057F" w:rsidTr="00A85611">
        <w:trPr>
          <w:trHeight w:val="160"/>
        </w:trPr>
        <w:tc>
          <w:tcPr>
            <w:tcW w:w="5382" w:type="dxa"/>
            <w:vAlign w:val="center"/>
          </w:tcPr>
          <w:p w:rsidR="006F057F" w:rsidRPr="006F057F" w:rsidRDefault="006F057F" w:rsidP="006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AAS “BTA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Baltic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Insurance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Company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”, </w:t>
            </w:r>
          </w:p>
          <w:p w:rsidR="006F057F" w:rsidRPr="006F057F" w:rsidRDefault="006F057F" w:rsidP="006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Nr. 40103840140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4286,38</w:t>
            </w:r>
          </w:p>
        </w:tc>
      </w:tr>
      <w:tr w:rsidR="006F057F" w:rsidRPr="006F057F" w:rsidTr="00A85611">
        <w:trPr>
          <w:trHeight w:val="197"/>
        </w:trPr>
        <w:tc>
          <w:tcPr>
            <w:tcW w:w="5382" w:type="dxa"/>
            <w:vAlign w:val="center"/>
          </w:tcPr>
          <w:p w:rsidR="006F057F" w:rsidRPr="006F057F" w:rsidRDefault="006F057F" w:rsidP="006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Compensa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Vienna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Insurance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Group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UADB Latvijas filiāle,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40103942087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8999,98</w:t>
            </w:r>
          </w:p>
        </w:tc>
      </w:tr>
      <w:tr w:rsidR="006F057F" w:rsidRPr="006F057F" w:rsidTr="00A85611">
        <w:trPr>
          <w:trHeight w:val="240"/>
        </w:trPr>
        <w:tc>
          <w:tcPr>
            <w:tcW w:w="5382" w:type="dxa"/>
            <w:vAlign w:val="center"/>
          </w:tcPr>
          <w:p w:rsidR="006F057F" w:rsidRPr="006F057F" w:rsidRDefault="006F057F" w:rsidP="006F0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AAS “BALTA”,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Reģ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 Nr. 40003049409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8253,45</w:t>
            </w:r>
          </w:p>
        </w:tc>
      </w:tr>
    </w:tbl>
    <w:p w:rsidR="006F057F" w:rsidRPr="006F057F" w:rsidRDefault="006F057F" w:rsidP="006F0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B5054" w:rsidRPr="006F057F" w:rsidRDefault="00AB5054" w:rsidP="00AB5054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atbilstība: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111"/>
      </w:tblGrid>
      <w:tr w:rsidR="006F057F" w:rsidRPr="006F057F" w:rsidTr="00A85611">
        <w:trPr>
          <w:trHeight w:val="505"/>
        </w:trPr>
        <w:tc>
          <w:tcPr>
            <w:tcW w:w="5382" w:type="dxa"/>
            <w:shd w:val="clear" w:color="auto" w:fill="D9D9D9"/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Piedāvājuma atbilstība</w:t>
            </w:r>
          </w:p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(atbilst/neatbilst)</w:t>
            </w:r>
          </w:p>
        </w:tc>
      </w:tr>
      <w:tr w:rsidR="006F057F" w:rsidRPr="006F057F" w:rsidTr="00A85611">
        <w:trPr>
          <w:trHeight w:val="160"/>
        </w:trPr>
        <w:tc>
          <w:tcPr>
            <w:tcW w:w="5382" w:type="dxa"/>
            <w:vAlign w:val="center"/>
          </w:tcPr>
          <w:p w:rsidR="006F057F" w:rsidRPr="006F057F" w:rsidRDefault="006F057F" w:rsidP="006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AAS “BTA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Baltic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Insurance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Company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</w:t>
            </w:r>
          </w:p>
        </w:tc>
      </w:tr>
      <w:tr w:rsidR="006F057F" w:rsidRPr="006F057F" w:rsidTr="00A85611">
        <w:trPr>
          <w:trHeight w:val="197"/>
        </w:trPr>
        <w:tc>
          <w:tcPr>
            <w:tcW w:w="5382" w:type="dxa"/>
            <w:vAlign w:val="center"/>
          </w:tcPr>
          <w:p w:rsidR="006F057F" w:rsidRPr="006F057F" w:rsidRDefault="006F057F" w:rsidP="006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Compensa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Vienna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Insurance </w:t>
            </w:r>
            <w:proofErr w:type="spellStart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Group</w:t>
            </w:r>
            <w:proofErr w:type="spellEnd"/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UADB Latvijas filiāle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</w:t>
            </w:r>
          </w:p>
        </w:tc>
      </w:tr>
      <w:tr w:rsidR="006F057F" w:rsidRPr="006F057F" w:rsidTr="00A85611">
        <w:trPr>
          <w:trHeight w:val="113"/>
        </w:trPr>
        <w:tc>
          <w:tcPr>
            <w:tcW w:w="5382" w:type="dxa"/>
            <w:vAlign w:val="center"/>
          </w:tcPr>
          <w:p w:rsidR="006F057F" w:rsidRPr="006F057F" w:rsidRDefault="006F057F" w:rsidP="006F0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AAS “BALTA”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F057F" w:rsidRPr="006F057F" w:rsidRDefault="006F057F" w:rsidP="006F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F0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Atbilst</w:t>
            </w:r>
          </w:p>
        </w:tc>
      </w:tr>
    </w:tbl>
    <w:p w:rsidR="006F057F" w:rsidRPr="006F057F" w:rsidRDefault="006F057F" w:rsidP="006F057F">
      <w:pPr>
        <w:tabs>
          <w:tab w:val="num" w:pos="92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B5054" w:rsidRPr="006F057F" w:rsidRDefault="00AB5054" w:rsidP="00AB5054">
      <w:pPr>
        <w:numPr>
          <w:ilvl w:val="0"/>
          <w:numId w:val="2"/>
        </w:numPr>
        <w:tabs>
          <w:tab w:val="num" w:pos="284"/>
          <w:tab w:val="num" w:pos="927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6F05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Piedāvājuma izvēles kritērijs:</w:t>
      </w:r>
      <w:r w:rsidRPr="006F057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prasībām atbilstošs piedāvājums ar viszemāko cenu.</w:t>
      </w:r>
    </w:p>
    <w:p w:rsidR="006F057F" w:rsidRPr="006F057F" w:rsidRDefault="00AB5054" w:rsidP="00EE3AD6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6F057F">
        <w:rPr>
          <w:b/>
          <w:bCs/>
          <w:lang w:eastAsia="lv-LV"/>
        </w:rPr>
        <w:t>Pretendenta</w:t>
      </w:r>
      <w:proofErr w:type="spellEnd"/>
      <w:r w:rsidRPr="006F057F">
        <w:rPr>
          <w:b/>
          <w:bCs/>
          <w:lang w:eastAsia="lv-LV"/>
        </w:rPr>
        <w:t xml:space="preserve"> </w:t>
      </w:r>
      <w:proofErr w:type="spellStart"/>
      <w:r w:rsidRPr="006F057F">
        <w:rPr>
          <w:b/>
          <w:bCs/>
          <w:lang w:eastAsia="lv-LV"/>
        </w:rPr>
        <w:t>nosaukums</w:t>
      </w:r>
      <w:proofErr w:type="spellEnd"/>
      <w:r w:rsidRPr="006F057F">
        <w:rPr>
          <w:b/>
          <w:bCs/>
          <w:lang w:eastAsia="lv-LV"/>
        </w:rPr>
        <w:t xml:space="preserve">, </w:t>
      </w:r>
      <w:proofErr w:type="spellStart"/>
      <w:r w:rsidRPr="006F057F">
        <w:rPr>
          <w:b/>
          <w:bCs/>
          <w:lang w:eastAsia="lv-LV"/>
        </w:rPr>
        <w:t>ar</w:t>
      </w:r>
      <w:proofErr w:type="spellEnd"/>
      <w:r w:rsidRPr="006F057F">
        <w:rPr>
          <w:b/>
          <w:bCs/>
          <w:lang w:eastAsia="lv-LV"/>
        </w:rPr>
        <w:t xml:space="preserve"> </w:t>
      </w:r>
      <w:proofErr w:type="spellStart"/>
      <w:r w:rsidRPr="006F057F">
        <w:rPr>
          <w:b/>
          <w:bCs/>
          <w:lang w:eastAsia="lv-LV"/>
        </w:rPr>
        <w:t>kuru</w:t>
      </w:r>
      <w:proofErr w:type="spellEnd"/>
      <w:r w:rsidRPr="006F057F">
        <w:rPr>
          <w:b/>
          <w:bCs/>
          <w:lang w:eastAsia="lv-LV"/>
        </w:rPr>
        <w:t xml:space="preserve"> nolemts slēgt vispārīgo </w:t>
      </w:r>
      <w:proofErr w:type="spellStart"/>
      <w:r w:rsidRPr="006F057F">
        <w:rPr>
          <w:b/>
          <w:bCs/>
          <w:lang w:eastAsia="lv-LV"/>
        </w:rPr>
        <w:t>vienošanos</w:t>
      </w:r>
      <w:proofErr w:type="spellEnd"/>
      <w:r w:rsidRPr="006F057F">
        <w:rPr>
          <w:b/>
          <w:bCs/>
          <w:lang w:eastAsia="lv-LV"/>
        </w:rPr>
        <w:t xml:space="preserve">: </w:t>
      </w:r>
      <w:r w:rsidR="006F057F" w:rsidRPr="006F057F">
        <w:rPr>
          <w:bCs/>
          <w:lang w:eastAsia="lv-LV"/>
        </w:rPr>
        <w:t>AAS “BTA Baltic Insurance Company”</w:t>
      </w:r>
      <w:r w:rsidR="006F057F" w:rsidRPr="006F057F">
        <w:rPr>
          <w:bCs/>
          <w:lang w:eastAsia="lv-LV"/>
        </w:rPr>
        <w:t xml:space="preserve">, </w:t>
      </w:r>
      <w:proofErr w:type="spellStart"/>
      <w:r w:rsidR="006F057F" w:rsidRPr="006F057F">
        <w:rPr>
          <w:bCs/>
          <w:lang w:eastAsia="lv-LV"/>
        </w:rPr>
        <w:t>Reģ</w:t>
      </w:r>
      <w:proofErr w:type="spellEnd"/>
      <w:r w:rsidR="006F057F" w:rsidRPr="006F057F">
        <w:rPr>
          <w:bCs/>
          <w:lang w:eastAsia="lv-LV"/>
        </w:rPr>
        <w:t xml:space="preserve">. </w:t>
      </w:r>
      <w:proofErr w:type="spellStart"/>
      <w:r w:rsidR="006F057F" w:rsidRPr="006F057F">
        <w:rPr>
          <w:bCs/>
          <w:lang w:eastAsia="lv-LV"/>
        </w:rPr>
        <w:t>Nr</w:t>
      </w:r>
      <w:proofErr w:type="spellEnd"/>
      <w:r w:rsidR="006F057F" w:rsidRPr="006F057F">
        <w:rPr>
          <w:bCs/>
          <w:lang w:eastAsia="lv-LV"/>
        </w:rPr>
        <w:t xml:space="preserve">. </w:t>
      </w:r>
      <w:r w:rsidR="006F057F" w:rsidRPr="006F057F">
        <w:rPr>
          <w:bCs/>
          <w:lang w:eastAsia="lv-LV"/>
        </w:rPr>
        <w:t>40103840140</w:t>
      </w:r>
      <w:r w:rsidR="006F057F" w:rsidRPr="006F057F">
        <w:rPr>
          <w:bCs/>
          <w:lang w:eastAsia="lv-LV"/>
        </w:rPr>
        <w:t>.</w:t>
      </w:r>
    </w:p>
    <w:p w:rsidR="002F134B" w:rsidRPr="006F057F" w:rsidRDefault="00B02BD7" w:rsidP="00EE3AD6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6F057F">
        <w:rPr>
          <w:b/>
          <w:bCs/>
          <w:lang w:eastAsia="lv-LV"/>
        </w:rPr>
        <w:t>Vispārīgās</w:t>
      </w:r>
      <w:proofErr w:type="spellEnd"/>
      <w:r w:rsidRPr="006F057F">
        <w:rPr>
          <w:b/>
          <w:bCs/>
          <w:lang w:eastAsia="lv-LV"/>
        </w:rPr>
        <w:t xml:space="preserve"> </w:t>
      </w:r>
      <w:proofErr w:type="spellStart"/>
      <w:r w:rsidRPr="006F057F">
        <w:rPr>
          <w:b/>
          <w:bCs/>
          <w:lang w:eastAsia="lv-LV"/>
        </w:rPr>
        <w:t>vienošanās</w:t>
      </w:r>
      <w:proofErr w:type="spellEnd"/>
      <w:r w:rsidRPr="006F057F">
        <w:rPr>
          <w:b/>
          <w:bCs/>
          <w:lang w:eastAsia="lv-LV"/>
        </w:rPr>
        <w:t xml:space="preserve"> summa: </w:t>
      </w:r>
      <w:r w:rsidR="006F057F" w:rsidRPr="006F057F">
        <w:t>15 000 EUR</w:t>
      </w:r>
      <w:r w:rsidR="002F134B" w:rsidRPr="006F057F">
        <w:t xml:space="preserve"> (</w:t>
      </w:r>
      <w:proofErr w:type="spellStart"/>
      <w:proofErr w:type="gramStart"/>
      <w:r w:rsidR="006F057F" w:rsidRPr="006F057F">
        <w:t>piecpadsmit</w:t>
      </w:r>
      <w:proofErr w:type="spellEnd"/>
      <w:r w:rsidR="006F057F" w:rsidRPr="006F057F">
        <w:t xml:space="preserve">  </w:t>
      </w:r>
      <w:proofErr w:type="spellStart"/>
      <w:r w:rsidR="006F057F" w:rsidRPr="006F057F">
        <w:t>tūkstoši</w:t>
      </w:r>
      <w:proofErr w:type="spellEnd"/>
      <w:proofErr w:type="gramEnd"/>
      <w:r w:rsidR="006F057F" w:rsidRPr="006F057F">
        <w:t xml:space="preserve"> euro)</w:t>
      </w:r>
      <w:r w:rsidR="002F134B" w:rsidRPr="006F057F">
        <w:t xml:space="preserve"> bez PVN.  </w:t>
      </w:r>
    </w:p>
    <w:p w:rsidR="002F134B" w:rsidRPr="006F057F" w:rsidRDefault="00AB5054" w:rsidP="002F134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6F057F">
        <w:rPr>
          <w:b/>
        </w:rPr>
        <w:t>Lēmuma</w:t>
      </w:r>
      <w:proofErr w:type="spellEnd"/>
      <w:r w:rsidRPr="006F057F">
        <w:rPr>
          <w:b/>
        </w:rPr>
        <w:t xml:space="preserve"> </w:t>
      </w:r>
      <w:proofErr w:type="spellStart"/>
      <w:r w:rsidRPr="006F057F">
        <w:rPr>
          <w:b/>
        </w:rPr>
        <w:t>pieņemšanas</w:t>
      </w:r>
      <w:proofErr w:type="spellEnd"/>
      <w:r w:rsidRPr="006F057F">
        <w:rPr>
          <w:b/>
        </w:rPr>
        <w:t xml:space="preserve"> </w:t>
      </w:r>
      <w:proofErr w:type="spellStart"/>
      <w:r w:rsidRPr="006F057F">
        <w:rPr>
          <w:b/>
        </w:rPr>
        <w:t>datums</w:t>
      </w:r>
      <w:proofErr w:type="spellEnd"/>
      <w:r w:rsidRPr="006F057F">
        <w:rPr>
          <w:b/>
        </w:rPr>
        <w:t>:</w:t>
      </w:r>
      <w:r w:rsidRPr="006F057F">
        <w:rPr>
          <w:lang w:eastAsia="lv-LV"/>
        </w:rPr>
        <w:t xml:space="preserve"> </w:t>
      </w:r>
      <w:r w:rsidR="006F057F" w:rsidRPr="006F057F">
        <w:rPr>
          <w:lang w:eastAsia="lv-LV"/>
        </w:rPr>
        <w:t>02</w:t>
      </w:r>
      <w:r w:rsidRPr="006F057F">
        <w:rPr>
          <w:lang w:eastAsia="lv-LV"/>
        </w:rPr>
        <w:t>.</w:t>
      </w:r>
      <w:r w:rsidR="006F057F" w:rsidRPr="006F057F">
        <w:rPr>
          <w:lang w:eastAsia="lv-LV"/>
        </w:rPr>
        <w:t>03.2017</w:t>
      </w:r>
      <w:r w:rsidRPr="006F057F">
        <w:rPr>
          <w:lang w:eastAsia="lv-LV"/>
        </w:rPr>
        <w:t>.</w:t>
      </w:r>
    </w:p>
    <w:p w:rsidR="00AB5054" w:rsidRPr="006F057F" w:rsidRDefault="00AB5054" w:rsidP="002F134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64"/>
        </w:tabs>
        <w:spacing w:line="256" w:lineRule="exact"/>
        <w:ind w:left="284" w:right="20"/>
        <w:jc w:val="both"/>
      </w:pPr>
      <w:proofErr w:type="spellStart"/>
      <w:r w:rsidRPr="006F057F">
        <w:rPr>
          <w:b/>
          <w:bCs/>
          <w:lang w:eastAsia="lv-LV"/>
        </w:rPr>
        <w:t>Lēmuma</w:t>
      </w:r>
      <w:proofErr w:type="spellEnd"/>
      <w:r w:rsidRPr="006F057F">
        <w:rPr>
          <w:b/>
          <w:bCs/>
          <w:lang w:eastAsia="lv-LV"/>
        </w:rPr>
        <w:t xml:space="preserve"> </w:t>
      </w:r>
      <w:proofErr w:type="spellStart"/>
      <w:r w:rsidRPr="006F057F">
        <w:rPr>
          <w:b/>
          <w:bCs/>
          <w:lang w:eastAsia="lv-LV"/>
        </w:rPr>
        <w:t>pārsūdzēšana</w:t>
      </w:r>
      <w:proofErr w:type="spellEnd"/>
      <w:r w:rsidRPr="006F057F">
        <w:rPr>
          <w:b/>
          <w:bCs/>
          <w:lang w:eastAsia="lv-LV"/>
        </w:rPr>
        <w:t>:</w:t>
      </w:r>
      <w:r w:rsidRPr="006F057F">
        <w:rPr>
          <w:bCs/>
          <w:lang w:eastAsia="lv-LV"/>
        </w:rPr>
        <w:t xml:space="preserve"> </w:t>
      </w:r>
      <w:proofErr w:type="spellStart"/>
      <w:r w:rsidRPr="006F057F">
        <w:rPr>
          <w:bCs/>
          <w:lang w:eastAsia="lv-LV"/>
        </w:rPr>
        <w:t>Pretendents</w:t>
      </w:r>
      <w:proofErr w:type="spellEnd"/>
      <w:r w:rsidRPr="006F057F">
        <w:rPr>
          <w:bCs/>
          <w:lang w:eastAsia="lv-LV"/>
        </w:rPr>
        <w:t xml:space="preserve">, </w:t>
      </w:r>
      <w:proofErr w:type="spellStart"/>
      <w:r w:rsidRPr="006F057F">
        <w:rPr>
          <w:bCs/>
          <w:lang w:eastAsia="lv-LV"/>
        </w:rPr>
        <w:t>kas</w:t>
      </w:r>
      <w:proofErr w:type="spellEnd"/>
      <w:r w:rsidRPr="006F057F">
        <w:rPr>
          <w:bCs/>
          <w:lang w:eastAsia="lv-LV"/>
        </w:rPr>
        <w:t xml:space="preserve"> iesniedzis piedāvājumu iepirkumā, uz kuru </w:t>
      </w:r>
      <w:proofErr w:type="spellStart"/>
      <w:r w:rsidRPr="006F057F">
        <w:rPr>
          <w:bCs/>
          <w:lang w:eastAsia="lv-LV"/>
        </w:rPr>
        <w:t>attiecas</w:t>
      </w:r>
      <w:proofErr w:type="spellEnd"/>
      <w:r w:rsidRPr="006F057F">
        <w:rPr>
          <w:bCs/>
          <w:lang w:eastAsia="lv-LV"/>
        </w:rPr>
        <w:t xml:space="preserve"> </w:t>
      </w:r>
      <w:proofErr w:type="spellStart"/>
      <w:r w:rsidRPr="006F057F">
        <w:rPr>
          <w:bCs/>
          <w:lang w:eastAsia="lv-LV"/>
        </w:rPr>
        <w:t>Publisko</w:t>
      </w:r>
      <w:proofErr w:type="spellEnd"/>
      <w:r w:rsidRPr="006F057F">
        <w:rPr>
          <w:bCs/>
          <w:lang w:eastAsia="lv-LV"/>
        </w:rPr>
        <w:t xml:space="preserve"> </w:t>
      </w:r>
      <w:proofErr w:type="spellStart"/>
      <w:r w:rsidRPr="006F057F">
        <w:rPr>
          <w:bCs/>
          <w:lang w:eastAsia="lv-LV"/>
        </w:rPr>
        <w:t>iepirkumu</w:t>
      </w:r>
      <w:proofErr w:type="spellEnd"/>
      <w:r w:rsidRPr="006F057F">
        <w:rPr>
          <w:bCs/>
          <w:lang w:eastAsia="lv-LV"/>
        </w:rPr>
        <w:t xml:space="preserve"> </w:t>
      </w:r>
      <w:proofErr w:type="spellStart"/>
      <w:r w:rsidRPr="006F057F">
        <w:rPr>
          <w:bCs/>
          <w:lang w:eastAsia="lv-LV"/>
        </w:rPr>
        <w:t>likuma</w:t>
      </w:r>
      <w:proofErr w:type="spellEnd"/>
      <w:r w:rsidR="006F057F" w:rsidRPr="006F057F">
        <w:rPr>
          <w:bCs/>
          <w:lang w:eastAsia="lv-LV"/>
        </w:rPr>
        <w:t xml:space="preserve"> (</w:t>
      </w:r>
      <w:proofErr w:type="spellStart"/>
      <w:r w:rsidR="006F057F" w:rsidRPr="006F057F">
        <w:rPr>
          <w:bCs/>
          <w:lang w:eastAsia="lv-LV"/>
        </w:rPr>
        <w:t>redakcija</w:t>
      </w:r>
      <w:proofErr w:type="spellEnd"/>
      <w:r w:rsidR="006F057F" w:rsidRPr="006F057F">
        <w:rPr>
          <w:bCs/>
          <w:lang w:eastAsia="lv-LV"/>
        </w:rPr>
        <w:t xml:space="preserve"> </w:t>
      </w:r>
      <w:proofErr w:type="spellStart"/>
      <w:r w:rsidR="006F057F" w:rsidRPr="006F057F">
        <w:rPr>
          <w:bCs/>
          <w:lang w:eastAsia="lv-LV"/>
        </w:rPr>
        <w:t>spēkā</w:t>
      </w:r>
      <w:proofErr w:type="spellEnd"/>
      <w:r w:rsidR="006F057F" w:rsidRPr="006F057F">
        <w:rPr>
          <w:bCs/>
          <w:lang w:eastAsia="lv-LV"/>
        </w:rPr>
        <w:t xml:space="preserve"> </w:t>
      </w:r>
      <w:proofErr w:type="spellStart"/>
      <w:r w:rsidR="006F057F" w:rsidRPr="006F057F">
        <w:rPr>
          <w:bCs/>
          <w:lang w:eastAsia="lv-LV"/>
        </w:rPr>
        <w:t>līdz</w:t>
      </w:r>
      <w:proofErr w:type="spellEnd"/>
      <w:r w:rsidR="006F057F" w:rsidRPr="006F057F">
        <w:rPr>
          <w:bCs/>
          <w:lang w:eastAsia="lv-LV"/>
        </w:rPr>
        <w:t xml:space="preserve"> 28.02.2017.)</w:t>
      </w:r>
      <w:r w:rsidRPr="006F057F">
        <w:rPr>
          <w:bCs/>
          <w:lang w:eastAsia="lv-LV"/>
        </w:rPr>
        <w:t xml:space="preserve"> 8.</w:t>
      </w:r>
      <w:r w:rsidRPr="006F057F">
        <w:rPr>
          <w:bCs/>
          <w:vertAlign w:val="superscript"/>
          <w:lang w:eastAsia="lv-LV"/>
        </w:rPr>
        <w:t>2</w:t>
      </w:r>
      <w:r w:rsidRPr="006F057F">
        <w:rPr>
          <w:bCs/>
          <w:lang w:eastAsia="lv-LV"/>
        </w:rPr>
        <w:t xml:space="preserve"> </w:t>
      </w:r>
      <w:proofErr w:type="spellStart"/>
      <w:r w:rsidRPr="006F057F">
        <w:rPr>
          <w:bCs/>
          <w:lang w:eastAsia="lv-LV"/>
        </w:rPr>
        <w:t>panta</w:t>
      </w:r>
      <w:proofErr w:type="spellEnd"/>
      <w:r w:rsidRPr="006F057F">
        <w:rPr>
          <w:bCs/>
          <w:lang w:eastAsia="lv-LV"/>
        </w:rPr>
        <w:t xml:space="preserve"> </w:t>
      </w:r>
      <w:proofErr w:type="spellStart"/>
      <w:r w:rsidRPr="006F057F">
        <w:rPr>
          <w:bCs/>
          <w:lang w:eastAsia="lv-LV"/>
        </w:rPr>
        <w:t>noteikumi</w:t>
      </w:r>
      <w:proofErr w:type="spellEnd"/>
      <w:r w:rsidRPr="006F057F">
        <w:rPr>
          <w:bCs/>
          <w:lang w:eastAsia="lv-LV"/>
        </w:rPr>
        <w:t>, un kas uzskata, ka ir aizskartas tā tiesības vai ir iespējams šo tiesību aizskārums, saskaņā ar Publisko iepirkumu likuma 82. panta astoņpadsmito daļu Iepirkuma komisijas lēmumu var pārsūdzēt</w:t>
      </w:r>
      <w:r w:rsidR="00B02BD7" w:rsidRPr="006F057F">
        <w:rPr>
          <w:bCs/>
          <w:lang w:eastAsia="lv-LV"/>
        </w:rPr>
        <w:t xml:space="preserve"> </w:t>
      </w:r>
      <w:r w:rsidRPr="006F057F">
        <w:rPr>
          <w:bCs/>
          <w:lang w:eastAsia="lv-LV"/>
        </w:rPr>
        <w:t xml:space="preserve">Rīgas tiesu namā, </w:t>
      </w:r>
      <w:r w:rsidR="00B02BD7" w:rsidRPr="006F057F">
        <w:rPr>
          <w:bCs/>
          <w:lang w:eastAsia="lv-LV"/>
        </w:rPr>
        <w:t xml:space="preserve">Administratīvo lietu departamentā, </w:t>
      </w:r>
      <w:r w:rsidRPr="006F057F">
        <w:rPr>
          <w:bCs/>
          <w:lang w:eastAsia="lv-LV"/>
        </w:rPr>
        <w:t>Baldones iela 1a, viena mēneša laik</w:t>
      </w:r>
      <w:r w:rsidR="00B02BD7" w:rsidRPr="006F057F">
        <w:rPr>
          <w:bCs/>
          <w:lang w:eastAsia="lv-LV"/>
        </w:rPr>
        <w:t>ā no tā spēkā stāšanās dienas</w:t>
      </w:r>
      <w:r w:rsidRPr="006F057F">
        <w:rPr>
          <w:bCs/>
          <w:lang w:eastAsia="lv-LV"/>
        </w:rPr>
        <w:t>. Lēmuma pārsūdzēšana neaptur tā darbību.</w:t>
      </w:r>
    </w:p>
    <w:p w:rsidR="00AB5054" w:rsidRPr="006F057F" w:rsidRDefault="00AB5054" w:rsidP="00AB505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AB5054" w:rsidRPr="006F057F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F057F">
        <w:rPr>
          <w:rFonts w:ascii="Times New Roman" w:eastAsia="Cambria" w:hAnsi="Times New Roman" w:cs="Times New Roman"/>
          <w:sz w:val="24"/>
          <w:szCs w:val="24"/>
        </w:rPr>
        <w:t xml:space="preserve">Komisijas priekšsēdētāja                                                                               </w:t>
      </w:r>
      <w:proofErr w:type="spellStart"/>
      <w:r w:rsidRPr="006F057F">
        <w:rPr>
          <w:rFonts w:ascii="Times New Roman" w:eastAsia="Cambria" w:hAnsi="Times New Roman" w:cs="Times New Roman"/>
          <w:sz w:val="24"/>
          <w:szCs w:val="24"/>
        </w:rPr>
        <w:t>I.Benga</w:t>
      </w:r>
      <w:proofErr w:type="spellEnd"/>
    </w:p>
    <w:p w:rsidR="00AB5054" w:rsidRPr="006F057F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B5054" w:rsidRPr="006F057F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F057F">
        <w:rPr>
          <w:rFonts w:ascii="Times New Roman" w:eastAsia="Cambria" w:hAnsi="Times New Roman" w:cs="Times New Roman"/>
          <w:sz w:val="24"/>
          <w:szCs w:val="24"/>
        </w:rPr>
        <w:t xml:space="preserve">Komisijas locekļi:                                                                                         </w:t>
      </w:r>
      <w:proofErr w:type="spellStart"/>
      <w:r w:rsidR="006F057F" w:rsidRPr="006F057F">
        <w:rPr>
          <w:rFonts w:ascii="Times New Roman" w:eastAsia="Cambria" w:hAnsi="Times New Roman" w:cs="Times New Roman"/>
          <w:sz w:val="24"/>
          <w:szCs w:val="24"/>
        </w:rPr>
        <w:t>A.Avotiņš</w:t>
      </w:r>
      <w:proofErr w:type="spellEnd"/>
      <w:r w:rsidRPr="006F057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B5054" w:rsidRPr="006F057F" w:rsidRDefault="00AB5054" w:rsidP="00AB5054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F057F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B5054" w:rsidRPr="006F057F" w:rsidRDefault="00AB5054" w:rsidP="002F134B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6F057F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6F057F" w:rsidRPr="006F057F">
        <w:rPr>
          <w:rFonts w:ascii="Times New Roman" w:eastAsia="Cambria" w:hAnsi="Times New Roman" w:cs="Times New Roman"/>
          <w:sz w:val="24"/>
          <w:szCs w:val="24"/>
        </w:rPr>
        <w:t>J.Korhs</w:t>
      </w:r>
      <w:proofErr w:type="spellEnd"/>
      <w:r w:rsidR="00B02BD7" w:rsidRPr="006F057F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sectPr w:rsidR="00AB5054" w:rsidRPr="006F057F" w:rsidSect="002F134B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706F">
      <w:pPr>
        <w:spacing w:after="0" w:line="240" w:lineRule="auto"/>
      </w:pPr>
      <w:r>
        <w:separator/>
      </w:r>
    </w:p>
  </w:endnote>
  <w:endnote w:type="continuationSeparator" w:id="0">
    <w:p w:rsidR="00000000" w:rsidRDefault="006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5E" w:rsidRDefault="0063706F">
    <w:pPr>
      <w:pStyle w:val="Footer"/>
      <w:jc w:val="right"/>
    </w:pPr>
  </w:p>
  <w:p w:rsidR="00ED375E" w:rsidRDefault="00637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706F">
      <w:pPr>
        <w:spacing w:after="0" w:line="240" w:lineRule="auto"/>
      </w:pPr>
      <w:r>
        <w:separator/>
      </w:r>
    </w:p>
  </w:footnote>
  <w:footnote w:type="continuationSeparator" w:id="0">
    <w:p w:rsidR="00000000" w:rsidRDefault="0063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A8ECED40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3D29"/>
    <w:multiLevelType w:val="hybridMultilevel"/>
    <w:tmpl w:val="0B1CA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85FE6"/>
    <w:multiLevelType w:val="hybridMultilevel"/>
    <w:tmpl w:val="8E12E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54"/>
    <w:rsid w:val="002F134B"/>
    <w:rsid w:val="0063706F"/>
    <w:rsid w:val="006F057F"/>
    <w:rsid w:val="008C7C8D"/>
    <w:rsid w:val="009021D5"/>
    <w:rsid w:val="00AB5054"/>
    <w:rsid w:val="00B0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09ABDBDF"/>
  <w15:chartTrackingRefBased/>
  <w15:docId w15:val="{07695A64-5A21-47D8-88D2-401E83D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54"/>
  </w:style>
  <w:style w:type="paragraph" w:styleId="ListParagraph">
    <w:name w:val="List Paragraph"/>
    <w:aliases w:val="Normal bullet 2,Bullet list"/>
    <w:basedOn w:val="Normal"/>
    <w:link w:val="ListParagraphChar"/>
    <w:uiPriority w:val="99"/>
    <w:qFormat/>
    <w:rsid w:val="00AB5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Normal bullet 2 Char,Bullet list Char"/>
    <w:link w:val="ListParagraph"/>
    <w:uiPriority w:val="99"/>
    <w:locked/>
    <w:rsid w:val="00AB50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5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Iveta Benga</cp:lastModifiedBy>
  <cp:revision>3</cp:revision>
  <cp:lastPrinted>2017-03-03T09:03:00Z</cp:lastPrinted>
  <dcterms:created xsi:type="dcterms:W3CDTF">2016-12-07T07:49:00Z</dcterms:created>
  <dcterms:modified xsi:type="dcterms:W3CDTF">2017-03-03T09:17:00Z</dcterms:modified>
</cp:coreProperties>
</file>