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B6" w:rsidRDefault="00D62EB6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Publisko </w:t>
      </w:r>
      <w:r>
        <w:rPr>
          <w:rStyle w:val="NormalBoldChar"/>
          <w:sz w:val="24"/>
          <w:szCs w:val="24"/>
        </w:rPr>
        <w:t>iepirkumu likuma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3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.panta kārtībā </w:t>
      </w:r>
    </w:p>
    <w:p w:rsidR="00D62EB6" w:rsidRDefault="00D62EB6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32880">
        <w:rPr>
          <w:rStyle w:val="NormalBoldChar"/>
          <w:sz w:val="24"/>
          <w:szCs w:val="24"/>
        </w:rPr>
        <w:t>Elektronisko komponenšu 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62EB6" w:rsidRDefault="00CE355C" w:rsidP="00D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ID. Nr. </w:t>
      </w:r>
      <w:r w:rsidR="00701C82">
        <w:rPr>
          <w:rFonts w:ascii="Times New Roman" w:hAnsi="Times New Roman" w:cs="Times New Roman"/>
          <w:b/>
          <w:sz w:val="24"/>
          <w:szCs w:val="24"/>
        </w:rPr>
        <w:t xml:space="preserve"> RTU-2017/</w:t>
      </w:r>
      <w:r w:rsidR="00C52A3A">
        <w:rPr>
          <w:rFonts w:ascii="Times New Roman" w:hAnsi="Times New Roman" w:cs="Times New Roman"/>
          <w:b/>
          <w:sz w:val="24"/>
          <w:szCs w:val="24"/>
        </w:rPr>
        <w:t>3</w:t>
      </w:r>
      <w:r w:rsidR="00D32880">
        <w:rPr>
          <w:rFonts w:ascii="Times New Roman" w:hAnsi="Times New Roman" w:cs="Times New Roman"/>
          <w:b/>
          <w:sz w:val="24"/>
          <w:szCs w:val="24"/>
        </w:rPr>
        <w:t>7</w:t>
      </w:r>
    </w:p>
    <w:p w:rsidR="00D62EB6" w:rsidRDefault="00D62EB6" w:rsidP="00D62EB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LĒMUMS</w:t>
      </w:r>
    </w:p>
    <w:p w:rsidR="00D62EB6" w:rsidRDefault="00D62EB6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62EB6" w:rsidRPr="00B011FA" w:rsidRDefault="00953A9E" w:rsidP="00D62EB6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B011FA">
        <w:rPr>
          <w:rFonts w:ascii="Times New Roman" w:eastAsia="Cambria" w:hAnsi="Times New Roman" w:cs="Times New Roman"/>
          <w:bCs/>
          <w:sz w:val="24"/>
          <w:szCs w:val="24"/>
        </w:rPr>
        <w:t xml:space="preserve">Rīgā, 2017.gada </w:t>
      </w:r>
      <w:r w:rsidR="00D32880">
        <w:rPr>
          <w:rFonts w:ascii="Times New Roman" w:eastAsia="Cambria" w:hAnsi="Times New Roman" w:cs="Times New Roman"/>
          <w:bCs/>
          <w:sz w:val="24"/>
          <w:szCs w:val="24"/>
        </w:rPr>
        <w:t>22</w:t>
      </w:r>
      <w:r w:rsidRPr="00B011FA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F97F83" w:rsidRPr="00B011FA">
        <w:rPr>
          <w:rFonts w:ascii="Times New Roman" w:eastAsia="Cambria" w:hAnsi="Times New Roman" w:cs="Times New Roman"/>
          <w:bCs/>
          <w:sz w:val="24"/>
          <w:szCs w:val="24"/>
        </w:rPr>
        <w:t>maijā</w:t>
      </w:r>
    </w:p>
    <w:p w:rsidR="00D62EB6" w:rsidRPr="00B011FA" w:rsidRDefault="00D62EB6" w:rsidP="00D62EB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B011FA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Iepirkums rīkots: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B011FA">
        <w:rPr>
          <w:rFonts w:ascii="Times New Roman" w:hAnsi="Times New Roman" w:cs="Times New Roman"/>
          <w:sz w:val="24"/>
          <w:szCs w:val="24"/>
        </w:rPr>
        <w:t xml:space="preserve">Publisko </w:t>
      </w:r>
      <w:r w:rsidRPr="00B011FA">
        <w:rPr>
          <w:rStyle w:val="NormalBoldChar"/>
          <w:b w:val="0"/>
          <w:sz w:val="24"/>
          <w:szCs w:val="24"/>
        </w:rPr>
        <w:t>iepirkumu likuma</w:t>
      </w:r>
      <w:r w:rsidRPr="00B011FA">
        <w:rPr>
          <w:rFonts w:ascii="Times New Roman" w:hAnsi="Times New Roman" w:cs="Times New Roman"/>
          <w:sz w:val="24"/>
          <w:szCs w:val="24"/>
        </w:rPr>
        <w:t xml:space="preserve"> </w:t>
      </w:r>
      <w:r w:rsidR="00B15C06" w:rsidRPr="00B011FA">
        <w:rPr>
          <w:rFonts w:ascii="Times New Roman" w:hAnsi="Times New Roman" w:cs="Times New Roman"/>
          <w:sz w:val="24"/>
          <w:szCs w:val="24"/>
        </w:rPr>
        <w:t>9</w:t>
      </w:r>
      <w:r w:rsidRPr="00B011FA">
        <w:rPr>
          <w:rFonts w:ascii="Times New Roman" w:hAnsi="Times New Roman" w:cs="Times New Roman"/>
          <w:sz w:val="24"/>
          <w:szCs w:val="24"/>
        </w:rPr>
        <w:t>.panta kārtībā.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</w:t>
      </w:r>
      <w:r w:rsidR="00482C04" w:rsidRPr="00B011FA">
        <w:rPr>
          <w:rFonts w:ascii="Times New Roman" w:eastAsia="Times New Roman" w:hAnsi="Times New Roman" w:cs="Times New Roman"/>
          <w:bCs/>
          <w:sz w:val="24"/>
          <w:szCs w:val="24"/>
        </w:rPr>
        <w:t>7/3</w:t>
      </w:r>
      <w:r w:rsidR="006A35C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2EB6" w:rsidRPr="00B011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B011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B011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B011FA"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="006A35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28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.04</w:t>
      </w:r>
      <w:r w:rsidR="00953A9E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.2017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:rsidR="00953A9E" w:rsidRPr="00B011FA" w:rsidRDefault="00D62EB6" w:rsidP="00CB3C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="006A35CF" w:rsidRPr="006A35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elektronisko komponenšu</w:t>
      </w:r>
      <w:r w:rsidR="006A35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iegāde</w:t>
      </w:r>
      <w:r w:rsidR="00701C82" w:rsidRPr="00B011F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6A35CF" w:rsidRPr="006A35CF" w:rsidRDefault="00953A9E" w:rsidP="006A35C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kods</w:t>
      </w:r>
      <w:r w:rsidR="006A35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6A35CF" w:rsidRPr="006A35CF">
        <w:rPr>
          <w:rFonts w:ascii="Times New Roman" w:hAnsi="Times New Roman" w:cs="Times New Roman"/>
          <w:color w:val="000000"/>
          <w:sz w:val="24"/>
        </w:rPr>
        <w:t>Galvenais CPV kods</w:t>
      </w:r>
      <w:r w:rsidR="006A35CF" w:rsidRPr="006A35CF">
        <w:rPr>
          <w:rFonts w:ascii="Times New Roman" w:hAnsi="Times New Roman" w:cs="Times New Roman"/>
          <w:b/>
          <w:color w:val="000000"/>
          <w:sz w:val="24"/>
        </w:rPr>
        <w:t xml:space="preserve"> – </w:t>
      </w:r>
      <w:r w:rsidR="006A35CF" w:rsidRPr="006A35CF">
        <w:rPr>
          <w:rFonts w:ascii="Times New Roman" w:hAnsi="Times New Roman" w:cs="Times New Roman"/>
          <w:sz w:val="24"/>
        </w:rPr>
        <w:t xml:space="preserve">31711000-3 </w:t>
      </w:r>
      <w:r w:rsidR="006A35CF" w:rsidRPr="006A35CF">
        <w:rPr>
          <w:rFonts w:ascii="Times New Roman" w:hAnsi="Times New Roman" w:cs="Times New Roman"/>
          <w:color w:val="000000"/>
          <w:sz w:val="24"/>
        </w:rPr>
        <w:t xml:space="preserve">(Elektronikas materiāli); papildus CPV kodi –  31712110-4 (Elektroniskās integrētās shēmas un </w:t>
      </w:r>
      <w:proofErr w:type="spellStart"/>
      <w:r w:rsidR="006A35CF" w:rsidRPr="006A35CF">
        <w:rPr>
          <w:rFonts w:ascii="Times New Roman" w:hAnsi="Times New Roman" w:cs="Times New Roman"/>
          <w:color w:val="000000"/>
          <w:sz w:val="24"/>
        </w:rPr>
        <w:t>mikrobloki</w:t>
      </w:r>
      <w:proofErr w:type="spellEnd"/>
      <w:r w:rsidR="006A35CF" w:rsidRPr="006A35CF">
        <w:rPr>
          <w:rFonts w:ascii="Times New Roman" w:hAnsi="Times New Roman" w:cs="Times New Roman"/>
          <w:color w:val="000000"/>
          <w:sz w:val="24"/>
        </w:rPr>
        <w:t>), 31711131-0 (Elektriskie rezistori), 31300000-9 (Izolēti vadi un kabeļi), 31400000-0 (Akumulatori, galvaniskie elementi un galvaniskās baterijas).</w:t>
      </w:r>
    </w:p>
    <w:p w:rsidR="00AF3C4F" w:rsidRPr="00B011FA" w:rsidRDefault="00AF3C4F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A35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nolikumam atbilstošs 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saimnieciski visizdevīgākais piedāvājums</w:t>
      </w:r>
      <w:r w:rsidR="006A35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viszemāko cenu</w:t>
      </w:r>
      <w:r w:rsidR="000F2339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E4D1E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(bez PVN).</w:t>
      </w:r>
    </w:p>
    <w:p w:rsidR="00C62EDB" w:rsidRPr="00B011FA" w:rsidRDefault="00D62EB6" w:rsidP="00C62ED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</w:t>
      </w:r>
      <w:r w:rsidR="00C62EDB" w:rsidRPr="00B011FA">
        <w:rPr>
          <w:rFonts w:ascii="Times New Roman" w:hAnsi="Times New Roman" w:cs="Times New Roman"/>
          <w:sz w:val="24"/>
          <w:szCs w:val="24"/>
        </w:rPr>
        <w:t xml:space="preserve">Rīgas Tehniskās universitātes </w:t>
      </w:r>
      <w:r w:rsidR="000F2339" w:rsidRPr="00B011FA">
        <w:rPr>
          <w:rFonts w:ascii="Times New Roman" w:hAnsi="Times New Roman" w:cs="Times New Roman"/>
          <w:sz w:val="24"/>
          <w:szCs w:val="24"/>
        </w:rPr>
        <w:t>finanšu prorektora 05.04</w:t>
      </w:r>
      <w:r w:rsidR="00C62EDB" w:rsidRPr="00B011FA">
        <w:rPr>
          <w:rFonts w:ascii="Times New Roman" w:hAnsi="Times New Roman" w:cs="Times New Roman"/>
          <w:sz w:val="24"/>
          <w:szCs w:val="24"/>
        </w:rPr>
        <w:t xml:space="preserve">.2017. </w:t>
      </w:r>
      <w:r w:rsidR="0045677C">
        <w:rPr>
          <w:rFonts w:ascii="Times New Roman" w:hAnsi="Times New Roman" w:cs="Times New Roman"/>
          <w:color w:val="000000"/>
          <w:spacing w:val="-4"/>
          <w:sz w:val="24"/>
          <w:szCs w:val="24"/>
        </w:rPr>
        <w:t>rīkojumu Nr.03000-1.2/43</w:t>
      </w:r>
      <w:r w:rsidR="00C62EDB" w:rsidRPr="00B011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62EB6" w:rsidRPr="00B011FA" w:rsidRDefault="00D62EB6" w:rsidP="001352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="0045677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2017.gada 11</w:t>
      </w:r>
      <w:r w:rsidR="003448D5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45677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maijs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plkst.10:00.</w:t>
      </w:r>
    </w:p>
    <w:p w:rsidR="00D62EB6" w:rsidRDefault="00D62EB6" w:rsidP="001352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hAnsi="Times New Roman" w:cs="Times New Roman"/>
          <w:b/>
          <w:sz w:val="24"/>
          <w:szCs w:val="24"/>
        </w:rPr>
        <w:t>Informācija par saņemtajiem piedāvājumiem</w:t>
      </w: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417"/>
        <w:gridCol w:w="2126"/>
      </w:tblGrid>
      <w:tr w:rsidR="00DD1530" w:rsidRPr="00DD1530" w:rsidTr="007955C2">
        <w:trPr>
          <w:cantSplit/>
          <w:trHeight w:val="1377"/>
        </w:trPr>
        <w:tc>
          <w:tcPr>
            <w:tcW w:w="851" w:type="dxa"/>
            <w:shd w:val="clear" w:color="auto" w:fill="E0E0E0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 w:type="page"/>
            </w:r>
            <w:proofErr w:type="spellStart"/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N.p.k</w:t>
            </w:r>
            <w:proofErr w:type="spellEnd"/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Pretendents (juridiskai personai - nosaukums, fiziskai personai - vārds, uzvārds)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Piedāvājuma iesniegšanas datums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Piedāvājuma iesniegšanas laiks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Piedāvātā cena EUR (bez PVN)</w:t>
            </w:r>
          </w:p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DD1530" w:rsidRPr="00DD1530" w:rsidTr="007955C2">
        <w:trPr>
          <w:cantSplit/>
          <w:trHeight w:val="365"/>
        </w:trPr>
        <w:tc>
          <w:tcPr>
            <w:tcW w:w="851" w:type="dxa"/>
            <w:vAlign w:val="center"/>
          </w:tcPr>
          <w:p w:rsidR="00DD1530" w:rsidRPr="00DD1530" w:rsidRDefault="00DD1530" w:rsidP="007955C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D1530" w:rsidRPr="00DD1530" w:rsidRDefault="00DD1530" w:rsidP="007955C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SIA „Polo Electronics”</w:t>
            </w:r>
          </w:p>
        </w:tc>
        <w:tc>
          <w:tcPr>
            <w:tcW w:w="1560" w:type="dxa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10.05.2017.</w:t>
            </w:r>
          </w:p>
        </w:tc>
        <w:tc>
          <w:tcPr>
            <w:tcW w:w="1417" w:type="dxa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16:34</w:t>
            </w:r>
          </w:p>
        </w:tc>
        <w:tc>
          <w:tcPr>
            <w:tcW w:w="2126" w:type="dxa"/>
            <w:vAlign w:val="center"/>
          </w:tcPr>
          <w:p w:rsidR="00DD1530" w:rsidRPr="00DD1530" w:rsidRDefault="00DD1530" w:rsidP="007955C2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3 253,99</w:t>
            </w:r>
          </w:p>
        </w:tc>
      </w:tr>
      <w:tr w:rsidR="00DD1530" w:rsidRPr="00DD1530" w:rsidTr="007955C2">
        <w:trPr>
          <w:cantSplit/>
          <w:trHeight w:val="365"/>
        </w:trPr>
        <w:tc>
          <w:tcPr>
            <w:tcW w:w="851" w:type="dxa"/>
            <w:vAlign w:val="center"/>
          </w:tcPr>
          <w:p w:rsidR="00DD1530" w:rsidRPr="00DD1530" w:rsidRDefault="00DD1530" w:rsidP="007955C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D1530" w:rsidRPr="00DD1530" w:rsidRDefault="00DD1530" w:rsidP="007955C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SIA „</w:t>
            </w:r>
            <w:proofErr w:type="spellStart"/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Sentios</w:t>
            </w:r>
            <w:proofErr w:type="spellEnd"/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11.05.2017.</w:t>
            </w:r>
          </w:p>
        </w:tc>
        <w:tc>
          <w:tcPr>
            <w:tcW w:w="1417" w:type="dxa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09:32</w:t>
            </w:r>
          </w:p>
        </w:tc>
        <w:tc>
          <w:tcPr>
            <w:tcW w:w="2126" w:type="dxa"/>
            <w:vAlign w:val="center"/>
          </w:tcPr>
          <w:p w:rsidR="00DD1530" w:rsidRPr="00DD1530" w:rsidRDefault="00DD1530" w:rsidP="007955C2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4 193,70</w:t>
            </w:r>
          </w:p>
        </w:tc>
      </w:tr>
      <w:tr w:rsidR="00DD1530" w:rsidRPr="00DD1530" w:rsidTr="007955C2">
        <w:trPr>
          <w:cantSplit/>
          <w:trHeight w:val="365"/>
        </w:trPr>
        <w:tc>
          <w:tcPr>
            <w:tcW w:w="851" w:type="dxa"/>
            <w:vAlign w:val="center"/>
          </w:tcPr>
          <w:p w:rsidR="00DD1530" w:rsidRPr="00DD1530" w:rsidRDefault="00DD1530" w:rsidP="007955C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D1530" w:rsidRPr="00DD1530" w:rsidRDefault="00DD1530" w:rsidP="007955C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SIA „</w:t>
            </w:r>
            <w:proofErr w:type="spellStart"/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YEInternational</w:t>
            </w:r>
            <w:proofErr w:type="spellEnd"/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11.05.2017.</w:t>
            </w:r>
          </w:p>
        </w:tc>
        <w:tc>
          <w:tcPr>
            <w:tcW w:w="1417" w:type="dxa"/>
            <w:vAlign w:val="center"/>
          </w:tcPr>
          <w:p w:rsidR="00DD1530" w:rsidRPr="00DD1530" w:rsidRDefault="00DD1530" w:rsidP="007955C2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09:34</w:t>
            </w:r>
          </w:p>
        </w:tc>
        <w:tc>
          <w:tcPr>
            <w:tcW w:w="2126" w:type="dxa"/>
            <w:vAlign w:val="center"/>
          </w:tcPr>
          <w:p w:rsidR="00DD1530" w:rsidRPr="00DD1530" w:rsidRDefault="00DD1530" w:rsidP="007955C2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D1530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2 731,80</w:t>
            </w:r>
          </w:p>
        </w:tc>
      </w:tr>
    </w:tbl>
    <w:p w:rsidR="00DD1530" w:rsidRDefault="00DD1530" w:rsidP="00DD15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62EB6" w:rsidRPr="00B011FA" w:rsidRDefault="009C7334" w:rsidP="00D62EB6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</w:t>
      </w:r>
      <w:r w:rsidR="00D62EB6"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atbilstība noformējuma prasībām:</w:t>
      </w:r>
      <w:r w:rsidR="00D62EB6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167A1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SIA “</w:t>
      </w:r>
      <w:r w:rsidR="00DD15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Polo Electronics</w:t>
      </w:r>
      <w:r w:rsidR="00C167A1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r w:rsidR="00D62EB6" w:rsidRPr="00B011FA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 w:rsidR="00111C37" w:rsidRPr="00B011FA">
        <w:rPr>
          <w:rFonts w:ascii="Times New Roman" w:hAnsi="Times New Roman" w:cs="Times New Roman"/>
          <w:sz w:val="24"/>
          <w:szCs w:val="24"/>
        </w:rPr>
        <w:t>”</w:t>
      </w:r>
      <w:r w:rsidR="00DD1530">
        <w:rPr>
          <w:rFonts w:ascii="Times New Roman" w:hAnsi="Times New Roman" w:cs="Times New Roman"/>
          <w:sz w:val="24"/>
          <w:szCs w:val="24"/>
        </w:rPr>
        <w:t xml:space="preserve"> un 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YEInternational</w:t>
      </w:r>
      <w:proofErr w:type="spellEnd"/>
      <w:r w:rsidR="00694829" w:rsidRPr="00B011FA">
        <w:rPr>
          <w:rFonts w:ascii="Times New Roman" w:hAnsi="Times New Roman" w:cs="Times New Roman"/>
          <w:sz w:val="24"/>
          <w:szCs w:val="24"/>
        </w:rPr>
        <w:t>”</w:t>
      </w:r>
      <w:r w:rsidR="00111C37" w:rsidRPr="00B011FA">
        <w:rPr>
          <w:rFonts w:ascii="Times New Roman" w:hAnsi="Times New Roman" w:cs="Times New Roman"/>
          <w:sz w:val="24"/>
          <w:szCs w:val="24"/>
        </w:rPr>
        <w:t xml:space="preserve"> </w:t>
      </w:r>
      <w:r w:rsidR="00D62EB6" w:rsidRPr="00B011FA">
        <w:rPr>
          <w:rFonts w:ascii="Times New Roman" w:hAnsi="Times New Roman" w:cs="Times New Roman"/>
          <w:sz w:val="24"/>
          <w:szCs w:val="24"/>
        </w:rPr>
        <w:t>atbilst.</w:t>
      </w:r>
    </w:p>
    <w:p w:rsidR="009D5D88" w:rsidRPr="00B011FA" w:rsidRDefault="00D62EB6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atbilstība kvalifikācijas prasībām: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DD1530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SIA “</w:t>
      </w:r>
      <w:r w:rsidR="00DD15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Polo Electronics</w:t>
      </w:r>
      <w:r w:rsidR="00DD1530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r w:rsidR="00DD1530" w:rsidRPr="00B011FA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 w:rsidR="00DD1530" w:rsidRPr="00B011FA">
        <w:rPr>
          <w:rFonts w:ascii="Times New Roman" w:hAnsi="Times New Roman" w:cs="Times New Roman"/>
          <w:sz w:val="24"/>
          <w:szCs w:val="24"/>
        </w:rPr>
        <w:t>”</w:t>
      </w:r>
      <w:r w:rsidR="00DD1530">
        <w:rPr>
          <w:rFonts w:ascii="Times New Roman" w:hAnsi="Times New Roman" w:cs="Times New Roman"/>
          <w:sz w:val="24"/>
          <w:szCs w:val="24"/>
        </w:rPr>
        <w:t xml:space="preserve"> un 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YEInternational</w:t>
      </w:r>
      <w:proofErr w:type="spellEnd"/>
      <w:r w:rsidR="00DD1530" w:rsidRPr="00B011FA">
        <w:rPr>
          <w:rFonts w:ascii="Times New Roman" w:hAnsi="Times New Roman" w:cs="Times New Roman"/>
          <w:sz w:val="24"/>
          <w:szCs w:val="24"/>
        </w:rPr>
        <w:t>” atbilst.</w:t>
      </w:r>
    </w:p>
    <w:p w:rsidR="009D5D88" w:rsidRPr="00B011FA" w:rsidRDefault="00D62EB6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hAnsi="Times New Roman" w:cs="Times New Roman"/>
          <w:b/>
          <w:sz w:val="24"/>
          <w:szCs w:val="24"/>
        </w:rPr>
        <w:t>Piedāvājumu atbilstība t</w:t>
      </w:r>
      <w:r w:rsidR="009C7334">
        <w:rPr>
          <w:rFonts w:ascii="Times New Roman" w:hAnsi="Times New Roman" w:cs="Times New Roman"/>
          <w:b/>
          <w:sz w:val="24"/>
          <w:szCs w:val="24"/>
        </w:rPr>
        <w:t>ehniskās specifikācijas prasībām</w:t>
      </w:r>
      <w:r w:rsidRPr="00B011FA">
        <w:rPr>
          <w:rFonts w:ascii="Times New Roman" w:hAnsi="Times New Roman" w:cs="Times New Roman"/>
          <w:b/>
          <w:sz w:val="24"/>
          <w:szCs w:val="24"/>
        </w:rPr>
        <w:t>:</w:t>
      </w:r>
      <w:r w:rsidR="00D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30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SIA “</w:t>
      </w:r>
      <w:r w:rsidR="00DD15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Polo Electronics</w:t>
      </w:r>
      <w:r w:rsidR="00DD1530"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r w:rsidR="00DD1530" w:rsidRPr="00B011FA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 w:rsidR="00DD1530" w:rsidRPr="00B011FA">
        <w:rPr>
          <w:rFonts w:ascii="Times New Roman" w:hAnsi="Times New Roman" w:cs="Times New Roman"/>
          <w:sz w:val="24"/>
          <w:szCs w:val="24"/>
        </w:rPr>
        <w:t>”</w:t>
      </w:r>
      <w:r w:rsidR="00DD1530">
        <w:rPr>
          <w:rFonts w:ascii="Times New Roman" w:hAnsi="Times New Roman" w:cs="Times New Roman"/>
          <w:sz w:val="24"/>
          <w:szCs w:val="24"/>
        </w:rPr>
        <w:t xml:space="preserve"> un 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YEInternational</w:t>
      </w:r>
      <w:proofErr w:type="spellEnd"/>
      <w:r w:rsidR="00DD1530" w:rsidRPr="00B011FA">
        <w:rPr>
          <w:rFonts w:ascii="Times New Roman" w:hAnsi="Times New Roman" w:cs="Times New Roman"/>
          <w:sz w:val="24"/>
          <w:szCs w:val="24"/>
        </w:rPr>
        <w:t>” atbilst.</w:t>
      </w:r>
    </w:p>
    <w:p w:rsidR="001A3F8F" w:rsidRPr="001A3F8F" w:rsidRDefault="009D5D88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Finanšu piedāvājum</w:t>
      </w:r>
      <w:r w:rsidR="001352A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vērtējums: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88" w:rsidRPr="00DD1530" w:rsidRDefault="00DD1530" w:rsidP="001A3F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SIA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Polo Electronics</w:t>
      </w: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r w:rsidR="009D5D88" w:rsidRPr="001A3F8F">
        <w:rPr>
          <w:rFonts w:ascii="Times New Roman" w:hAnsi="Times New Roman" w:cs="Times New Roman"/>
          <w:sz w:val="24"/>
          <w:szCs w:val="24"/>
        </w:rPr>
        <w:t>atbilst un nav konstatētas aritmētiskās kļūdas.</w:t>
      </w:r>
    </w:p>
    <w:p w:rsidR="00DD1530" w:rsidRPr="001A3F8F" w:rsidRDefault="00DD1530" w:rsidP="00DD153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Sentios</w:t>
      </w:r>
      <w:proofErr w:type="spellEnd"/>
      <w:r w:rsidRPr="00B011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r w:rsidRPr="001A3F8F">
        <w:rPr>
          <w:rFonts w:ascii="Times New Roman" w:hAnsi="Times New Roman" w:cs="Times New Roman"/>
          <w:sz w:val="24"/>
          <w:szCs w:val="24"/>
        </w:rPr>
        <w:t>atbilst un nav konstatētas aritmētiskās kļūdas.</w:t>
      </w:r>
    </w:p>
    <w:p w:rsidR="001A3F8F" w:rsidRPr="00DD1530" w:rsidRDefault="001A3F8F" w:rsidP="00DD153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530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DD1530">
        <w:rPr>
          <w:rFonts w:ascii="Times New Roman" w:hAnsi="Times New Roman" w:cs="Times New Roman"/>
          <w:sz w:val="24"/>
          <w:szCs w:val="24"/>
        </w:rPr>
        <w:t>YEInternational</w:t>
      </w:r>
      <w:proofErr w:type="spellEnd"/>
      <w:r w:rsidRPr="00DD1530">
        <w:rPr>
          <w:rFonts w:ascii="Times New Roman" w:hAnsi="Times New Roman" w:cs="Times New Roman"/>
          <w:sz w:val="24"/>
          <w:szCs w:val="24"/>
        </w:rPr>
        <w:t>” piedāvājumā ir konstatētas aritmētiskās kļūdas. Piedāvājumā piedāvātā cena</w:t>
      </w:r>
      <w:r w:rsidR="00350019" w:rsidRPr="00DD1530">
        <w:rPr>
          <w:rFonts w:ascii="Times New Roman" w:hAnsi="Times New Roman" w:cs="Times New Roman"/>
          <w:sz w:val="24"/>
          <w:szCs w:val="24"/>
        </w:rPr>
        <w:t>,</w:t>
      </w:r>
      <w:r w:rsidRPr="00DD1530">
        <w:rPr>
          <w:rFonts w:ascii="Times New Roman" w:hAnsi="Times New Roman" w:cs="Times New Roman"/>
          <w:sz w:val="24"/>
          <w:szCs w:val="24"/>
        </w:rPr>
        <w:t xml:space="preserve"> </w:t>
      </w:r>
      <w:r w:rsidR="00350019" w:rsidRPr="00DD1530">
        <w:rPr>
          <w:rFonts w:ascii="Times New Roman" w:hAnsi="Times New Roman" w:cs="Times New Roman"/>
          <w:sz w:val="24"/>
          <w:szCs w:val="24"/>
        </w:rPr>
        <w:t>pēc kļūdas</w:t>
      </w:r>
      <w:r w:rsidRPr="00DD1530">
        <w:rPr>
          <w:rFonts w:ascii="Times New Roman" w:hAnsi="Times New Roman" w:cs="Times New Roman"/>
          <w:sz w:val="24"/>
          <w:szCs w:val="24"/>
        </w:rPr>
        <w:t xml:space="preserve"> labojuma</w:t>
      </w:r>
      <w:r w:rsidR="00350019" w:rsidRPr="00DD1530">
        <w:rPr>
          <w:rFonts w:ascii="Times New Roman" w:hAnsi="Times New Roman" w:cs="Times New Roman"/>
          <w:sz w:val="24"/>
          <w:szCs w:val="24"/>
        </w:rPr>
        <w:t>,</w:t>
      </w:r>
      <w:r w:rsidRPr="00DD1530">
        <w:rPr>
          <w:rFonts w:ascii="Times New Roman" w:hAnsi="Times New Roman" w:cs="Times New Roman"/>
          <w:sz w:val="24"/>
          <w:szCs w:val="24"/>
        </w:rPr>
        <w:t xml:space="preserve"> ir </w:t>
      </w:r>
      <w:r w:rsidR="00DD1530">
        <w:rPr>
          <w:rFonts w:ascii="Times New Roman" w:hAnsi="Times New Roman" w:cs="Times New Roman"/>
          <w:b/>
          <w:sz w:val="24"/>
          <w:szCs w:val="24"/>
        </w:rPr>
        <w:t>2 735,30</w:t>
      </w:r>
      <w:r w:rsidRPr="00DD1530">
        <w:rPr>
          <w:rFonts w:ascii="Times New Roman" w:hAnsi="Times New Roman" w:cs="Times New Roman"/>
          <w:sz w:val="24"/>
          <w:szCs w:val="24"/>
        </w:rPr>
        <w:t xml:space="preserve"> EUR (bez PVN)</w:t>
      </w:r>
      <w:r w:rsidRPr="00DD153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88" w:rsidRDefault="009D5D88" w:rsidP="009D5D8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Publisko iepirkumu likuma 9.panta astotās daļas apstākļi, kas attiecināmi uz pretendentu SIA </w:t>
      </w:r>
      <w:r w:rsidRPr="009D5D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proofErr w:type="spellStart"/>
      <w:r w:rsidR="00DD1530">
        <w:rPr>
          <w:rFonts w:ascii="Times New Roman" w:hAnsi="Times New Roman" w:cs="Times New Roman"/>
          <w:b/>
          <w:sz w:val="24"/>
          <w:szCs w:val="24"/>
        </w:rPr>
        <w:t>YEInternational</w:t>
      </w:r>
      <w:proofErr w:type="spellEnd"/>
      <w:r w:rsidRPr="009D5D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nav.</w:t>
      </w:r>
    </w:p>
    <w:p w:rsidR="001352A1" w:rsidRPr="001352A1" w:rsidRDefault="001352A1" w:rsidP="001352A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lēmuma pieņemšanu par iepirkuma rezultātu:</w:t>
      </w:r>
    </w:p>
    <w:p w:rsidR="001352A1" w:rsidRPr="001352A1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Saskaņā ar veikto piedāvājumu </w:t>
      </w:r>
      <w:proofErr w:type="spellStart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izvērtējumu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, Iepirkuma komisija nolēma par uzvarētāju iepirkumā “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Elektronisko komponenšu iegāde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”, ID Nr. RTU-2017/3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7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atzīt 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lastRenderedPageBreak/>
        <w:t>un noslēgt iepirkuma līgumu ar SIA “</w:t>
      </w:r>
      <w:proofErr w:type="spellStart"/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YEInternational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”, </w:t>
      </w:r>
      <w:proofErr w:type="spellStart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Reģ</w:t>
      </w:r>
      <w:proofErr w:type="spellEnd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. Nr. 4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0003187810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adrese 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Gustava Zemgala gatve 69, Rīga, LV 1039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, kura piedāvājums atbilst nolikumā noteiktajām prasībām un kritērijiem (nolikuma 1.11. punkts: saimniecis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ki visizdevīgākais piedāvājums ar 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viszemāko cenu (bez PVN)) un nav izslēdzams no dalības iepirkumā, saskaņā ar nolikuma 4.1.punktu.</w:t>
      </w:r>
    </w:p>
    <w:p w:rsidR="001352A1" w:rsidRPr="001352A1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līgums tiks slēgts par kopējo 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līguma summu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5A355C">
        <w:rPr>
          <w:rFonts w:ascii="Arial" w:eastAsia="Times New Roman" w:hAnsi="Arial" w:cs="Arial"/>
          <w:bCs/>
          <w:sz w:val="24"/>
          <w:szCs w:val="24"/>
          <w:lang w:eastAsia="lv-LV"/>
        </w:rPr>
        <w:t>2 735,30</w:t>
      </w:r>
      <w:bookmarkStart w:id="0" w:name="_GoBack"/>
      <w:bookmarkEnd w:id="0"/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EUR bez PVN.</w:t>
      </w:r>
    </w:p>
    <w:p w:rsidR="009D5D88" w:rsidRPr="001352A1" w:rsidRDefault="009D5D88" w:rsidP="001352A1">
      <w:pPr>
        <w:pStyle w:val="NormalarNr"/>
        <w:numPr>
          <w:ilvl w:val="0"/>
          <w:numId w:val="3"/>
        </w:numPr>
        <w:rPr>
          <w:rFonts w:ascii="Arial" w:hAnsi="Arial" w:cs="Arial"/>
        </w:rPr>
      </w:pPr>
      <w:r w:rsidRPr="001352A1">
        <w:rPr>
          <w:rFonts w:ascii="Arial" w:hAnsi="Arial" w:cs="Arial"/>
          <w:b/>
        </w:rPr>
        <w:t xml:space="preserve">Lēmuma pieņemšanas datums: </w:t>
      </w:r>
      <w:r w:rsidR="00DD1530">
        <w:rPr>
          <w:rFonts w:ascii="Arial" w:hAnsi="Arial" w:cs="Arial"/>
        </w:rPr>
        <w:t>22</w:t>
      </w:r>
      <w:r w:rsidR="00B011FA" w:rsidRPr="001352A1">
        <w:rPr>
          <w:rFonts w:ascii="Arial" w:hAnsi="Arial" w:cs="Arial"/>
        </w:rPr>
        <w:t>.05</w:t>
      </w:r>
      <w:r w:rsidRPr="001352A1">
        <w:rPr>
          <w:rFonts w:ascii="Arial" w:hAnsi="Arial" w:cs="Arial"/>
        </w:rPr>
        <w:t>.2017.</w:t>
      </w:r>
    </w:p>
    <w:p w:rsidR="00213777" w:rsidRPr="001352A1" w:rsidRDefault="00D62EB6" w:rsidP="001352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352A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Lēmuma pārsūdzēšana:</w:t>
      </w:r>
      <w:r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213777" w:rsidRPr="001352A1">
        <w:rPr>
          <w:rFonts w:ascii="Arial" w:eastAsia="Times New Roman" w:hAnsi="Arial" w:cs="Arial"/>
          <w:bCs/>
          <w:sz w:val="24"/>
          <w:szCs w:val="24"/>
          <w:lang w:eastAsia="lv-LV"/>
        </w:rPr>
        <w:t>P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retendents, kurš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iesniedzis piedāvājumu iepirkumā, uz k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o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atti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ecas Publisko iepirkumu likuma 9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>.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panta noteikumi, un kurš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uzskata, ka ir aizskartas tā tiesības vai ir iespējams šo tiesību aizskārums, saskaņ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ā ar Publisko iepirkumu likuma 9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.panta 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 xml:space="preserve">divdesmit trešo daļu 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iepirkuma komisijas lēmumu var pārsūdzēt Administratīvajā rajona tiesā, Rīgas tiesu namā, Baldones ielā 1a, viena mēneša laikā no </w:t>
      </w:r>
      <w:r w:rsidR="00433AB9" w:rsidRPr="001352A1">
        <w:rPr>
          <w:rFonts w:ascii="Arial" w:eastAsia="Franklin Gothic Heavy" w:hAnsi="Arial" w:cs="Arial"/>
          <w:bCs/>
          <w:sz w:val="24"/>
          <w:szCs w:val="24"/>
        </w:rPr>
        <w:t>lēmuma saņemšanas</w:t>
      </w:r>
      <w:r w:rsidR="00213777" w:rsidRPr="001352A1">
        <w:rPr>
          <w:rFonts w:ascii="Arial" w:eastAsia="Franklin Gothic Heavy" w:hAnsi="Arial" w:cs="Arial"/>
          <w:bCs/>
          <w:sz w:val="24"/>
          <w:szCs w:val="24"/>
        </w:rPr>
        <w:t xml:space="preserve"> dienas. Lēmuma pārsūdzēšana neaptur tā darbību.</w:t>
      </w:r>
    </w:p>
    <w:p w:rsidR="00433AB9" w:rsidRPr="001352A1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433AB9" w:rsidRPr="001352A1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D62EB6" w:rsidRPr="001352A1" w:rsidRDefault="00D62EB6" w:rsidP="001352A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1352A1" w:rsidRDefault="003C2B6E" w:rsidP="00135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52A1">
        <w:rPr>
          <w:rFonts w:ascii="Arial" w:hAnsi="Arial" w:cs="Arial"/>
          <w:sz w:val="24"/>
          <w:szCs w:val="24"/>
        </w:rPr>
        <w:t>L.Jodzēviča</w:t>
      </w:r>
      <w:proofErr w:type="spellEnd"/>
      <w:r w:rsidR="00D62EB6" w:rsidRPr="001352A1">
        <w:rPr>
          <w:rFonts w:ascii="Arial" w:hAnsi="Arial" w:cs="Arial"/>
          <w:sz w:val="24"/>
          <w:szCs w:val="24"/>
        </w:rPr>
        <w:t xml:space="preserve"> 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D62EB6" w:rsidRDefault="00D62EB6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2A1" w:rsidRPr="001352A1" w:rsidRDefault="001352A1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B6" w:rsidRPr="001352A1" w:rsidRDefault="00DD1530" w:rsidP="00D62E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M.Knite</w:t>
      </w:r>
      <w:proofErr w:type="spellEnd"/>
      <w:r w:rsidR="00D62EB6" w:rsidRPr="001352A1">
        <w:rPr>
          <w:rFonts w:ascii="Arial" w:hAnsi="Arial" w:cs="Arial"/>
          <w:sz w:val="24"/>
          <w:szCs w:val="24"/>
        </w:rPr>
        <w:t xml:space="preserve"> 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  <w:t>_____________________</w:t>
      </w:r>
    </w:p>
    <w:p w:rsidR="00D62EB6" w:rsidRPr="001352A1" w:rsidRDefault="00D62EB6" w:rsidP="00D62EB6">
      <w:pPr>
        <w:rPr>
          <w:rFonts w:ascii="Arial" w:hAnsi="Arial" w:cs="Arial"/>
          <w:sz w:val="24"/>
          <w:szCs w:val="24"/>
        </w:rPr>
      </w:pPr>
    </w:p>
    <w:p w:rsidR="00B662D6" w:rsidRPr="001352A1" w:rsidRDefault="00DD1530" w:rsidP="00D62E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A.Ozols</w:t>
      </w:r>
      <w:proofErr w:type="spellEnd"/>
      <w:r w:rsidR="00B662D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  <w:t>_____________________</w:t>
      </w:r>
      <w:r w:rsidR="00D62EB6" w:rsidRPr="001352A1">
        <w:rPr>
          <w:rFonts w:ascii="Arial" w:hAnsi="Arial" w:cs="Arial"/>
          <w:sz w:val="24"/>
          <w:szCs w:val="24"/>
        </w:rPr>
        <w:tab/>
      </w:r>
      <w:r w:rsidR="00D62EB6" w:rsidRPr="001352A1">
        <w:rPr>
          <w:rFonts w:ascii="Arial" w:hAnsi="Arial" w:cs="Arial"/>
          <w:sz w:val="24"/>
          <w:szCs w:val="24"/>
        </w:rPr>
        <w:tab/>
      </w:r>
    </w:p>
    <w:p w:rsidR="00D62EB6" w:rsidRPr="001352A1" w:rsidRDefault="00D62EB6" w:rsidP="00D62EB6">
      <w:pPr>
        <w:rPr>
          <w:rFonts w:ascii="Arial" w:hAnsi="Arial" w:cs="Arial"/>
          <w:sz w:val="24"/>
          <w:szCs w:val="24"/>
        </w:rPr>
      </w:pPr>
      <w:r w:rsidRPr="001352A1">
        <w:rPr>
          <w:rFonts w:ascii="Arial" w:hAnsi="Arial" w:cs="Arial"/>
          <w:sz w:val="24"/>
          <w:szCs w:val="24"/>
        </w:rPr>
        <w:tab/>
      </w:r>
    </w:p>
    <w:p w:rsidR="00D62EB6" w:rsidRPr="001352A1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F05A18" w:rsidRPr="00D62EB6" w:rsidRDefault="00F05A18" w:rsidP="00D62EB6"/>
    <w:sectPr w:rsidR="00F05A18" w:rsidRPr="00D62EB6" w:rsidSect="00D62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3C"/>
    <w:multiLevelType w:val="hybridMultilevel"/>
    <w:tmpl w:val="972C0366"/>
    <w:lvl w:ilvl="0" w:tplc="11CC1C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1BB"/>
    <w:multiLevelType w:val="hybridMultilevel"/>
    <w:tmpl w:val="3D6CD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85989E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3" w15:restartNumberingAfterBreak="0">
    <w:nsid w:val="0A4A664A"/>
    <w:multiLevelType w:val="hybridMultilevel"/>
    <w:tmpl w:val="D45A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69"/>
    <w:multiLevelType w:val="hybridMultilevel"/>
    <w:tmpl w:val="07F6C832"/>
    <w:lvl w:ilvl="0" w:tplc="887446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DDA"/>
    <w:multiLevelType w:val="hybridMultilevel"/>
    <w:tmpl w:val="03A8A440"/>
    <w:lvl w:ilvl="0" w:tplc="C84474FC">
      <w:start w:val="11"/>
      <w:numFmt w:val="bullet"/>
      <w:pStyle w:val="NormalarN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3F16E8"/>
    <w:multiLevelType w:val="multilevel"/>
    <w:tmpl w:val="E5D00E0E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F2339"/>
    <w:rsid w:val="00111C37"/>
    <w:rsid w:val="001352A1"/>
    <w:rsid w:val="001A3F8F"/>
    <w:rsid w:val="00213777"/>
    <w:rsid w:val="002824B8"/>
    <w:rsid w:val="002C354E"/>
    <w:rsid w:val="003448D5"/>
    <w:rsid w:val="00350019"/>
    <w:rsid w:val="003C2B6E"/>
    <w:rsid w:val="00433AB9"/>
    <w:rsid w:val="0045677C"/>
    <w:rsid w:val="00482C04"/>
    <w:rsid w:val="004A2821"/>
    <w:rsid w:val="005A355C"/>
    <w:rsid w:val="005B3E0B"/>
    <w:rsid w:val="00670165"/>
    <w:rsid w:val="00694829"/>
    <w:rsid w:val="006A35CF"/>
    <w:rsid w:val="00701C82"/>
    <w:rsid w:val="008252BF"/>
    <w:rsid w:val="00881EDD"/>
    <w:rsid w:val="00953A9E"/>
    <w:rsid w:val="009C7334"/>
    <w:rsid w:val="009D5D88"/>
    <w:rsid w:val="00A33A82"/>
    <w:rsid w:val="00AF3C4F"/>
    <w:rsid w:val="00B011FA"/>
    <w:rsid w:val="00B15C06"/>
    <w:rsid w:val="00B662D6"/>
    <w:rsid w:val="00BC2C59"/>
    <w:rsid w:val="00BD17D6"/>
    <w:rsid w:val="00BE13F9"/>
    <w:rsid w:val="00BE4D1E"/>
    <w:rsid w:val="00C167A1"/>
    <w:rsid w:val="00C52A3A"/>
    <w:rsid w:val="00C62EDB"/>
    <w:rsid w:val="00CE355C"/>
    <w:rsid w:val="00D32880"/>
    <w:rsid w:val="00D62EB6"/>
    <w:rsid w:val="00DD1530"/>
    <w:rsid w:val="00EE5DD1"/>
    <w:rsid w:val="00F05A18"/>
    <w:rsid w:val="00F97F8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AF3C4F"/>
    <w:pPr>
      <w:widowControl w:val="0"/>
      <w:numPr>
        <w:numId w:val="9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6</cp:revision>
  <cp:lastPrinted>2017-05-15T08:38:00Z</cp:lastPrinted>
  <dcterms:created xsi:type="dcterms:W3CDTF">2017-05-22T10:20:00Z</dcterms:created>
  <dcterms:modified xsi:type="dcterms:W3CDTF">2017-05-22T10:33:00Z</dcterms:modified>
</cp:coreProperties>
</file>