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F02" w14:textId="77777777" w:rsidR="00EB0A86" w:rsidRDefault="00EB0A86" w:rsidP="00F10E20">
      <w:pPr>
        <w:keepNext/>
        <w:widowControl w:val="0"/>
        <w:spacing w:after="0" w:line="240" w:lineRule="auto"/>
        <w:ind w:left="4111"/>
        <w:jc w:val="right"/>
        <w:rPr>
          <w:rFonts w:ascii="Times New Roman" w:eastAsia="Times New Roman" w:hAnsi="Times New Roman" w:cs="Times New Roman"/>
          <w:caps/>
          <w:lang w:eastAsia="lv-LV"/>
        </w:rPr>
      </w:pPr>
    </w:p>
    <w:p w14:paraId="2F3E9092" w14:textId="77777777" w:rsidR="008331A5" w:rsidRPr="005C1B49"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5C1B49">
        <w:rPr>
          <w:rFonts w:ascii="Times New Roman" w:eastAsia="Times New Roman" w:hAnsi="Times New Roman" w:cs="Times New Roman"/>
          <w:caps/>
          <w:lang w:eastAsia="lv-LV"/>
        </w:rPr>
        <w:t>Apstiprināts</w:t>
      </w:r>
    </w:p>
    <w:p w14:paraId="0E3CF9A6" w14:textId="77777777" w:rsidR="008331A5" w:rsidRPr="005C1B49" w:rsidRDefault="00820030" w:rsidP="00F10E20">
      <w:pPr>
        <w:keepNext/>
        <w:widowControl w:val="0"/>
        <w:spacing w:after="0" w:line="240" w:lineRule="auto"/>
        <w:ind w:left="4111"/>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1872FF" w:rsidRPr="005C1B49">
        <w:rPr>
          <w:rFonts w:ascii="Times New Roman" w:eastAsia="Times New Roman" w:hAnsi="Times New Roman" w:cs="Times New Roman"/>
          <w:lang w:eastAsia="lv-LV"/>
        </w:rPr>
        <w:t>epirkuma komisijā</w:t>
      </w:r>
    </w:p>
    <w:p w14:paraId="54420927" w14:textId="4D1E8081" w:rsidR="001872FF" w:rsidRPr="005C1B49" w:rsidRDefault="0026715A" w:rsidP="00F10E20">
      <w:pPr>
        <w:keepNext/>
        <w:widowControl w:val="0"/>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8331A5" w:rsidRPr="005C1B49">
        <w:rPr>
          <w:rFonts w:ascii="Times New Roman" w:eastAsia="Times New Roman" w:hAnsi="Times New Roman" w:cs="Times New Roman"/>
          <w:lang w:eastAsia="lv-LV"/>
        </w:rPr>
        <w:t>.</w:t>
      </w:r>
      <w:r w:rsidR="001872FF" w:rsidRPr="005C1B49">
        <w:rPr>
          <w:rFonts w:ascii="Times New Roman" w:eastAsia="Times New Roman" w:hAnsi="Times New Roman" w:cs="Times New Roman"/>
          <w:lang w:eastAsia="lv-LV"/>
        </w:rPr>
        <w:t xml:space="preserve"> </w:t>
      </w:r>
      <w:r w:rsidR="008331A5" w:rsidRPr="005C1B49">
        <w:rPr>
          <w:rFonts w:ascii="Times New Roman" w:eastAsia="Times New Roman" w:hAnsi="Times New Roman" w:cs="Times New Roman"/>
          <w:lang w:eastAsia="lv-LV"/>
        </w:rPr>
        <w:t xml:space="preserve">gada </w:t>
      </w:r>
      <w:r w:rsidR="00F03C40">
        <w:rPr>
          <w:rFonts w:ascii="Times New Roman" w:eastAsia="Times New Roman" w:hAnsi="Times New Roman" w:cs="Times New Roman"/>
          <w:lang w:eastAsia="lv-LV"/>
        </w:rPr>
        <w:t>15. martā</w:t>
      </w:r>
      <w:r w:rsidR="00935790" w:rsidRPr="005C1B49">
        <w:rPr>
          <w:rFonts w:ascii="Times New Roman" w:eastAsia="Times New Roman" w:hAnsi="Times New Roman" w:cs="Times New Roman"/>
          <w:lang w:eastAsia="lv-LV"/>
        </w:rPr>
        <w:t>.</w:t>
      </w:r>
      <w:r w:rsidR="008331A5" w:rsidRPr="005C1B49">
        <w:rPr>
          <w:rFonts w:ascii="Times New Roman" w:eastAsia="Times New Roman" w:hAnsi="Times New Roman" w:cs="Times New Roman"/>
          <w:lang w:eastAsia="lv-LV"/>
        </w:rPr>
        <w:t xml:space="preserve"> </w:t>
      </w:r>
    </w:p>
    <w:p w14:paraId="046611AF" w14:textId="08CD901B" w:rsidR="00F52F45" w:rsidRDefault="001872FF" w:rsidP="00F10E20">
      <w:pPr>
        <w:keepNext/>
        <w:widowControl w:val="0"/>
        <w:spacing w:after="0" w:line="240" w:lineRule="auto"/>
        <w:jc w:val="right"/>
        <w:rPr>
          <w:rFonts w:ascii="Times New Roman" w:eastAsia="Times New Roman" w:hAnsi="Times New Roman" w:cs="Times New Roman"/>
          <w:lang w:eastAsia="lv-LV"/>
        </w:rPr>
      </w:pPr>
      <w:r w:rsidRPr="005C1B49">
        <w:rPr>
          <w:rFonts w:ascii="Times New Roman" w:eastAsia="Times New Roman" w:hAnsi="Times New Roman" w:cs="Times New Roman"/>
          <w:lang w:eastAsia="lv-LV"/>
        </w:rPr>
        <w:t>Sēdes protokols Nr.1</w:t>
      </w:r>
    </w:p>
    <w:p w14:paraId="0C7275C7" w14:textId="4470B501" w:rsidR="00B86A95" w:rsidRDefault="004732FD" w:rsidP="00B86A95">
      <w:pPr>
        <w:keepNext/>
        <w:widowControl w:val="0"/>
        <w:autoSpaceDE w:val="0"/>
        <w:autoSpaceDN w:val="0"/>
        <w:spacing w:after="0" w:line="240" w:lineRule="auto"/>
        <w:jc w:val="right"/>
        <w:rPr>
          <w:rFonts w:ascii="Times New Roman" w:eastAsia="Times New Roman" w:hAnsi="Times New Roman" w:cs="Times New Roman"/>
          <w:color w:val="FF0000"/>
          <w:lang w:eastAsia="lv-LV"/>
        </w:rPr>
      </w:pPr>
      <w:r>
        <w:rPr>
          <w:rFonts w:ascii="Times New Roman" w:eastAsia="Times New Roman" w:hAnsi="Times New Roman" w:cs="Times New Roman"/>
          <w:color w:val="FF0000"/>
          <w:lang w:eastAsia="lv-LV"/>
        </w:rPr>
        <w:t>Ar 27</w:t>
      </w:r>
      <w:r w:rsidR="00B86A95" w:rsidRPr="00B86A95">
        <w:rPr>
          <w:rFonts w:ascii="Times New Roman" w:eastAsia="Times New Roman" w:hAnsi="Times New Roman" w:cs="Times New Roman"/>
          <w:color w:val="FF0000"/>
          <w:lang w:eastAsia="lv-LV"/>
        </w:rPr>
        <w:t>.03.2017. precizējumiem</w:t>
      </w:r>
    </w:p>
    <w:p w14:paraId="32DCCC98" w14:textId="0F2D8BEA" w:rsidR="00746CCF" w:rsidRPr="00B86A95" w:rsidRDefault="00746CCF" w:rsidP="00B86A95">
      <w:pPr>
        <w:keepNext/>
        <w:widowControl w:val="0"/>
        <w:autoSpaceDE w:val="0"/>
        <w:autoSpaceDN w:val="0"/>
        <w:spacing w:after="0" w:line="240" w:lineRule="auto"/>
        <w:jc w:val="right"/>
        <w:rPr>
          <w:rFonts w:ascii="Times New Roman" w:eastAsia="Times New Roman" w:hAnsi="Times New Roman" w:cs="Times New Roman"/>
          <w:color w:val="FF0000"/>
          <w:lang w:eastAsia="lv-LV"/>
        </w:rPr>
      </w:pPr>
      <w:r>
        <w:rPr>
          <w:rFonts w:ascii="Times New Roman" w:eastAsia="Times New Roman" w:hAnsi="Times New Roman" w:cs="Times New Roman"/>
          <w:color w:val="FF0000"/>
          <w:lang w:eastAsia="lv-LV"/>
        </w:rPr>
        <w:t>Ar 28.03.2017. precizējumiem</w:t>
      </w:r>
    </w:p>
    <w:p w14:paraId="511E0731" w14:textId="77777777" w:rsidR="00B86A95" w:rsidRPr="005C1B49" w:rsidRDefault="00B86A95" w:rsidP="00F10E20">
      <w:pPr>
        <w:keepNext/>
        <w:widowControl w:val="0"/>
        <w:spacing w:after="0" w:line="240" w:lineRule="auto"/>
        <w:jc w:val="right"/>
        <w:rPr>
          <w:rFonts w:ascii="Times New Roman" w:eastAsia="Times New Roman" w:hAnsi="Times New Roman" w:cs="Times New Roman"/>
          <w:lang w:eastAsia="lv-LV"/>
        </w:rPr>
      </w:pPr>
    </w:p>
    <w:p w14:paraId="5AC12B5B" w14:textId="77777777" w:rsidR="008331A5" w:rsidRPr="00F75AD8" w:rsidRDefault="008331A5" w:rsidP="00F10E20">
      <w:pPr>
        <w:keepNext/>
        <w:widowControl w:val="0"/>
        <w:spacing w:after="0" w:line="240" w:lineRule="auto"/>
        <w:jc w:val="right"/>
        <w:rPr>
          <w:rFonts w:ascii="Times New Roman" w:eastAsia="Times New Roman" w:hAnsi="Times New Roman" w:cs="Times New Roman"/>
          <w:sz w:val="24"/>
          <w:szCs w:val="24"/>
          <w:lang w:eastAsia="lv-LV"/>
        </w:rPr>
      </w:pPr>
    </w:p>
    <w:p w14:paraId="3FA93885" w14:textId="77777777" w:rsidR="008331A5" w:rsidRPr="00F75AD8"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14:paraId="06E044B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64B8248C" w14:textId="77777777" w:rsidR="008331A5" w:rsidRPr="00F75AD8"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14:paraId="075EFE6E"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RĪGAS TEHNISKĀS UNIVERSITĀTES</w:t>
      </w:r>
    </w:p>
    <w:p w14:paraId="62538731"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39765CB6"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CCF79E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E8446D9"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ATKLĀTA</w:t>
      </w:r>
      <w:r w:rsidRPr="001872FF">
        <w:rPr>
          <w:rFonts w:ascii="Times New Roman" w:eastAsia="Calibri" w:hAnsi="Times New Roman" w:cs="Times New Roman"/>
          <w:b/>
          <w:bCs/>
          <w:sz w:val="24"/>
          <w:szCs w:val="24"/>
          <w:lang w:eastAsia="lv-LV"/>
        </w:rPr>
        <w:t xml:space="preserve"> KONKURSA</w:t>
      </w:r>
    </w:p>
    <w:p w14:paraId="039EA19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77A9DE84"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“Ēkas Ķīpsalas ielā 6B, Rīgā, pārbūve</w:t>
      </w:r>
      <w:r>
        <w:rPr>
          <w:rFonts w:ascii="Times New Roman" w:eastAsia="Calibri" w:hAnsi="Times New Roman" w:cs="Times New Roman"/>
          <w:b/>
          <w:bCs/>
          <w:sz w:val="24"/>
          <w:szCs w:val="24"/>
          <w:lang w:eastAsia="lv-LV"/>
        </w:rPr>
        <w:t>s</w:t>
      </w:r>
      <w:r w:rsidRPr="001872FF">
        <w:rPr>
          <w:rFonts w:ascii="Times New Roman" w:eastAsia="Calibri" w:hAnsi="Times New Roman" w:cs="Times New Roman"/>
          <w:b/>
          <w:bCs/>
          <w:sz w:val="24"/>
          <w:szCs w:val="24"/>
          <w:lang w:eastAsia="lv-LV"/>
        </w:rPr>
        <w:t xml:space="preserve"> Inženierzinātņu un viedo tehnoloģiju centra vajadzībām, paaugstinot ēkas energoefektivitāti un izmantojot videi draudzīgus celtniecības materiālus un izstrādājumus</w:t>
      </w:r>
      <w:r>
        <w:rPr>
          <w:rFonts w:ascii="Times New Roman" w:eastAsia="Calibri" w:hAnsi="Times New Roman" w:cs="Times New Roman"/>
          <w:b/>
          <w:bCs/>
          <w:sz w:val="24"/>
          <w:szCs w:val="24"/>
          <w:lang w:eastAsia="lv-LV"/>
        </w:rPr>
        <w:t>, būvuzraudzība</w:t>
      </w:r>
      <w:r w:rsidRPr="001872FF">
        <w:rPr>
          <w:rFonts w:ascii="Times New Roman" w:eastAsia="Calibri" w:hAnsi="Times New Roman" w:cs="Times New Roman"/>
          <w:b/>
          <w:sz w:val="24"/>
          <w:szCs w:val="24"/>
          <w:lang w:eastAsia="lv-LV"/>
        </w:rPr>
        <w:t xml:space="preserve">” </w:t>
      </w:r>
    </w:p>
    <w:p w14:paraId="4ACA64CA" w14:textId="77777777" w:rsidR="001872FF" w:rsidRPr="001872FF" w:rsidRDefault="001872FF" w:rsidP="001872FF">
      <w:pPr>
        <w:keepNext/>
        <w:widowControl w:val="0"/>
        <w:spacing w:after="0" w:line="240" w:lineRule="auto"/>
        <w:jc w:val="center"/>
        <w:rPr>
          <w:rFonts w:ascii="Times New Roman" w:eastAsia="Calibri" w:hAnsi="Times New Roman" w:cs="Times New Roman"/>
          <w:b/>
          <w:sz w:val="24"/>
          <w:szCs w:val="24"/>
          <w:lang w:eastAsia="lv-LV"/>
        </w:rPr>
      </w:pPr>
    </w:p>
    <w:p w14:paraId="51897685"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21949DB1" w14:textId="77777777" w:rsidR="008331A5" w:rsidRPr="00F75AD8" w:rsidRDefault="00820030" w:rsidP="001872FF">
      <w:pPr>
        <w:keepNext/>
        <w:widowControl w:val="0"/>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b/>
          <w:bCs/>
          <w:sz w:val="24"/>
          <w:szCs w:val="24"/>
          <w:lang w:eastAsia="lv-LV"/>
        </w:rPr>
        <w:t>ID Nr. RTU-2017</w:t>
      </w:r>
      <w:r w:rsidR="001872FF" w:rsidRPr="001872FF">
        <w:rPr>
          <w:rFonts w:ascii="Times New Roman" w:eastAsia="Calibri" w:hAnsi="Times New Roman" w:cs="Times New Roman"/>
          <w:b/>
          <w:bCs/>
          <w:sz w:val="24"/>
          <w:szCs w:val="24"/>
          <w:lang w:eastAsia="lv-LV"/>
        </w:rPr>
        <w:t>/</w:t>
      </w:r>
      <w:r>
        <w:rPr>
          <w:rFonts w:ascii="Times New Roman" w:eastAsia="Calibri" w:hAnsi="Times New Roman" w:cs="Times New Roman"/>
          <w:b/>
          <w:bCs/>
          <w:sz w:val="24"/>
          <w:szCs w:val="24"/>
          <w:lang w:eastAsia="lv-LV"/>
        </w:rPr>
        <w:t>30</w:t>
      </w:r>
    </w:p>
    <w:p w14:paraId="5D724CD1"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4F9CCA4"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E2C5377"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58AFCA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400B9FC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8FCB071"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109A62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5A3834D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394FA33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F35A55D"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0815AA98"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23E397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682FAFE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87BD556"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1B4025C"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1CB4D27"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F5BA0D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9354EFC"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D240A50"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AAC871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7C64F2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DD73294"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3BC466F"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8E6F50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F52EC2D"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B3B6412"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07AEBB1"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B0C762" w14:textId="77777777" w:rsidR="008331A5" w:rsidRPr="00F75AD8" w:rsidRDefault="000B147F"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 2017</w:t>
      </w:r>
    </w:p>
    <w:p w14:paraId="36DDCB9A" w14:textId="77777777" w:rsidR="008331A5" w:rsidRDefault="008331A5" w:rsidP="004225F1">
      <w:pPr>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w:t>
      </w:r>
    </w:p>
    <w:p w14:paraId="10B1F780" w14:textId="77777777" w:rsidR="008331A5" w:rsidRPr="00F75AD8"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lastRenderedPageBreak/>
        <w:t>VISPĀRĪGĀ INFORMĀCIJA</w:t>
      </w:r>
    </w:p>
    <w:p w14:paraId="1670B1F5" w14:textId="77777777"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 xml:space="preserve">Konkurss - </w:t>
      </w:r>
      <w:r w:rsidRPr="006539AD">
        <w:rPr>
          <w:spacing w:val="-1"/>
          <w:sz w:val="22"/>
          <w:szCs w:val="22"/>
        </w:rPr>
        <w:t xml:space="preserve">atklāts konkurss </w:t>
      </w:r>
      <w:r w:rsidRPr="006539AD">
        <w:rPr>
          <w:sz w:val="22"/>
          <w:szCs w:val="22"/>
        </w:rPr>
        <w:t>“</w:t>
      </w:r>
      <w:r w:rsidRPr="006539AD">
        <w:rPr>
          <w:bCs/>
          <w:i/>
          <w:sz w:val="22"/>
          <w:szCs w:val="22"/>
        </w:rPr>
        <w:t>Ēkas Ķīpsalas ielā 6B, Rīgā, pārbūve Inženierzinātņu un viedo tehnoloģiju centra vajadzībām, paaugstinot ēkas energoefektivitāti un izmantojot videi draudzīgus celtniecības materiālus un izstrādājumus, būvuzraudzība</w:t>
      </w:r>
      <w:r w:rsidRPr="006539AD">
        <w:rPr>
          <w:sz w:val="22"/>
          <w:szCs w:val="22"/>
        </w:rPr>
        <w:t>”.</w:t>
      </w:r>
    </w:p>
    <w:p w14:paraId="7C67D047" w14:textId="77777777"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Iepirkuma</w:t>
      </w:r>
      <w:r w:rsidRPr="006539AD">
        <w:rPr>
          <w:b/>
          <w:sz w:val="22"/>
          <w:szCs w:val="22"/>
        </w:rPr>
        <w:t xml:space="preserve"> identifikācijas numurs</w:t>
      </w:r>
      <w:r w:rsidR="00820030">
        <w:rPr>
          <w:sz w:val="22"/>
          <w:szCs w:val="22"/>
        </w:rPr>
        <w:t>: RTU-2017/30</w:t>
      </w:r>
      <w:r w:rsidRPr="006539AD">
        <w:rPr>
          <w:sz w:val="22"/>
          <w:szCs w:val="22"/>
        </w:rPr>
        <w:t>.</w:t>
      </w:r>
    </w:p>
    <w:p w14:paraId="35AE308D"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Pasūtītājs:</w:t>
      </w:r>
    </w:p>
    <w:p w14:paraId="76895554"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bCs/>
        </w:rPr>
        <w:t xml:space="preserve">  </w:t>
      </w:r>
      <w:r w:rsidR="001872FF" w:rsidRPr="006539AD">
        <w:rPr>
          <w:rFonts w:ascii="Times New Roman" w:hAnsi="Times New Roman" w:cs="Times New Roman"/>
          <w:bCs/>
        </w:rPr>
        <w:t>Rīgas</w:t>
      </w:r>
      <w:r w:rsidR="001872FF" w:rsidRPr="006539AD">
        <w:rPr>
          <w:rFonts w:ascii="Times New Roman" w:hAnsi="Times New Roman" w:cs="Times New Roman"/>
        </w:rPr>
        <w:t xml:space="preserve"> Tehniskā universitāte (turpmāk arī RTU)</w:t>
      </w:r>
      <w:r w:rsidR="004D53E7" w:rsidRPr="006539AD">
        <w:rPr>
          <w:rFonts w:ascii="Times New Roman" w:hAnsi="Times New Roman" w:cs="Times New Roman"/>
        </w:rPr>
        <w:t>.</w:t>
      </w:r>
      <w:r w:rsidR="001872FF" w:rsidRPr="006539AD">
        <w:rPr>
          <w:rFonts w:ascii="Times New Roman" w:hAnsi="Times New Roman" w:cs="Times New Roman"/>
        </w:rPr>
        <w:t xml:space="preserve"> </w:t>
      </w:r>
    </w:p>
    <w:p w14:paraId="0D9B7BFE"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Adrese: Kaļķu iela 1, Rīga, LV – 1658. </w:t>
      </w:r>
    </w:p>
    <w:p w14:paraId="20F07825"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Izglītības iestādes reģistrācijas Nr. 3341000709, PVN reģistrācijas Nr. LV90000068977.</w:t>
      </w:r>
    </w:p>
    <w:p w14:paraId="443DF81C" w14:textId="77777777" w:rsidR="001872FF" w:rsidRPr="006539AD" w:rsidRDefault="006539AD" w:rsidP="001872FF">
      <w:pPr>
        <w:spacing w:after="0" w:line="240" w:lineRule="auto"/>
        <w:ind w:left="432"/>
        <w:jc w:val="both"/>
        <w:rPr>
          <w:rFonts w:ascii="Times New Roman" w:hAnsi="Times New Roman" w:cs="Times New Roman"/>
        </w:rPr>
      </w:pPr>
      <w:r w:rsidRPr="006539AD">
        <w:rPr>
          <w:rFonts w:ascii="Times New Roman" w:hAnsi="Times New Roman" w:cs="Times New Roman"/>
        </w:rPr>
        <w:t xml:space="preserve">  </w:t>
      </w:r>
      <w:r w:rsidR="001872FF" w:rsidRPr="006539AD">
        <w:rPr>
          <w:rFonts w:ascii="Times New Roman" w:hAnsi="Times New Roman" w:cs="Times New Roman"/>
        </w:rPr>
        <w:t xml:space="preserve">RTU mājaslapa: </w:t>
      </w:r>
      <w:hyperlink r:id="rId8" w:history="1">
        <w:r w:rsidR="001872FF" w:rsidRPr="006539AD">
          <w:rPr>
            <w:rStyle w:val="Hyperlink"/>
            <w:rFonts w:ascii="Times New Roman" w:hAnsi="Times New Roman" w:cs="Times New Roman"/>
          </w:rPr>
          <w:t>www.rtu.lv</w:t>
        </w:r>
      </w:hyperlink>
      <w:r w:rsidR="001872FF" w:rsidRPr="006539AD">
        <w:rPr>
          <w:rFonts w:ascii="Times New Roman" w:hAnsi="Times New Roman" w:cs="Times New Roman"/>
        </w:rPr>
        <w:t>.</w:t>
      </w:r>
    </w:p>
    <w:p w14:paraId="18642DC1"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lang w:eastAsia="lv-LV"/>
        </w:rPr>
        <w:t>Piegādātājs</w:t>
      </w:r>
      <w:r w:rsidRPr="006539AD">
        <w:rPr>
          <w:sz w:val="22"/>
          <w:szCs w:val="22"/>
          <w:lang w:eastAsia="lv-LV"/>
        </w:rPr>
        <w:t xml:space="preserve"> - fiziskā vai juridiskā persona, šādu personu apvienība jebkurā to kombinācijā, kas attiecīgi piedāvā tirgū veikt būvdarbus, piegādāt preces vai sniegt pakalpojumus (turpmāk arī ieinteresētais piegādātājs).</w:t>
      </w:r>
    </w:p>
    <w:p w14:paraId="563C07F3" w14:textId="77777777" w:rsidR="001872FF" w:rsidRPr="006539AD" w:rsidRDefault="001872FF" w:rsidP="006539AD">
      <w:pPr>
        <w:pStyle w:val="BodyText"/>
        <w:numPr>
          <w:ilvl w:val="1"/>
          <w:numId w:val="1"/>
        </w:numPr>
        <w:adjustRightInd w:val="0"/>
        <w:ind w:left="540" w:hanging="540"/>
        <w:rPr>
          <w:sz w:val="22"/>
          <w:szCs w:val="22"/>
        </w:rPr>
      </w:pPr>
      <w:r w:rsidRPr="006539AD">
        <w:rPr>
          <w:b/>
          <w:sz w:val="22"/>
          <w:szCs w:val="22"/>
        </w:rPr>
        <w:t>Pretendents</w:t>
      </w:r>
      <w:r w:rsidRPr="006539AD">
        <w:rPr>
          <w:sz w:val="22"/>
          <w:szCs w:val="22"/>
        </w:rPr>
        <w:t xml:space="preserve"> – Piegādātājs, kurš ir </w:t>
      </w:r>
      <w:r w:rsidR="00820030">
        <w:rPr>
          <w:sz w:val="22"/>
          <w:szCs w:val="22"/>
        </w:rPr>
        <w:t>iesniedzis</w:t>
      </w:r>
      <w:r w:rsidRPr="006539AD">
        <w:rPr>
          <w:sz w:val="22"/>
          <w:szCs w:val="22"/>
        </w:rPr>
        <w:t xml:space="preserve"> piedāvājumu.</w:t>
      </w:r>
    </w:p>
    <w:p w14:paraId="5809D004" w14:textId="77777777"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Konkurss tiek organizēts, realizējot Rīgas Tehniskās universitātes stratēģijas (2014-2020) i</w:t>
      </w:r>
      <w:r w:rsidR="00820030">
        <w:rPr>
          <w:b/>
          <w:bCs/>
          <w:spacing w:val="-1"/>
          <w:sz w:val="22"/>
          <w:szCs w:val="22"/>
        </w:rPr>
        <w:t>nfrastruktūras attīstības plānu.</w:t>
      </w:r>
      <w:r w:rsidRPr="006539AD">
        <w:rPr>
          <w:b/>
          <w:bCs/>
          <w:spacing w:val="-1"/>
          <w:sz w:val="22"/>
          <w:szCs w:val="22"/>
        </w:rPr>
        <w:t xml:space="preserve"> </w:t>
      </w:r>
    </w:p>
    <w:p w14:paraId="0B7E0206" w14:textId="0163B104" w:rsidR="001872FF" w:rsidRPr="006539AD" w:rsidRDefault="001872FF" w:rsidP="006539AD">
      <w:pPr>
        <w:pStyle w:val="BodyText"/>
        <w:numPr>
          <w:ilvl w:val="1"/>
          <w:numId w:val="1"/>
        </w:numPr>
        <w:adjustRightInd w:val="0"/>
        <w:ind w:left="540" w:hanging="540"/>
        <w:rPr>
          <w:sz w:val="22"/>
          <w:szCs w:val="22"/>
        </w:rPr>
      </w:pPr>
      <w:r w:rsidRPr="006539AD">
        <w:rPr>
          <w:b/>
          <w:bCs/>
          <w:spacing w:val="-1"/>
          <w:sz w:val="22"/>
          <w:szCs w:val="22"/>
        </w:rPr>
        <w:t xml:space="preserve">Komisija – </w:t>
      </w:r>
      <w:r w:rsidRPr="006539AD">
        <w:rPr>
          <w:spacing w:val="-1"/>
          <w:sz w:val="22"/>
          <w:szCs w:val="22"/>
        </w:rPr>
        <w:t xml:space="preserve">Rīgas Tehniskās universitātes iepirkuma komisija, kas pilnvarota organizēt </w:t>
      </w:r>
      <w:r w:rsidRPr="006539AD">
        <w:rPr>
          <w:spacing w:val="-4"/>
          <w:sz w:val="22"/>
          <w:szCs w:val="22"/>
        </w:rPr>
        <w:t>konkursu.</w:t>
      </w:r>
    </w:p>
    <w:p w14:paraId="7C20481D" w14:textId="77777777" w:rsidR="004D53E7" w:rsidRPr="001778DB" w:rsidRDefault="004D53E7" w:rsidP="006539AD">
      <w:pPr>
        <w:pStyle w:val="BodyText"/>
        <w:numPr>
          <w:ilvl w:val="1"/>
          <w:numId w:val="1"/>
        </w:numPr>
        <w:adjustRightInd w:val="0"/>
        <w:ind w:left="540" w:hanging="540"/>
        <w:rPr>
          <w:sz w:val="22"/>
          <w:szCs w:val="22"/>
        </w:rPr>
      </w:pPr>
      <w:r w:rsidRPr="001778DB">
        <w:rPr>
          <w:b/>
          <w:sz w:val="22"/>
          <w:szCs w:val="22"/>
        </w:rPr>
        <w:t>Informācija par iepirkuma priekšmetu:</w:t>
      </w:r>
    </w:p>
    <w:p w14:paraId="7D7B799E" w14:textId="30F1DD68" w:rsidR="004D53E7" w:rsidRPr="00E62DAF" w:rsidRDefault="002C3AEC" w:rsidP="004D53E7">
      <w:pPr>
        <w:numPr>
          <w:ilvl w:val="2"/>
          <w:numId w:val="1"/>
        </w:numPr>
        <w:spacing w:after="0" w:line="240" w:lineRule="auto"/>
        <w:ind w:left="1418" w:hanging="709"/>
        <w:jc w:val="both"/>
        <w:rPr>
          <w:rFonts w:ascii="Times New Roman" w:hAnsi="Times New Roman" w:cs="Times New Roman"/>
          <w:color w:val="0000FF"/>
          <w:u w:val="single"/>
        </w:rPr>
      </w:pPr>
      <w:r>
        <w:rPr>
          <w:rFonts w:ascii="Times New Roman" w:hAnsi="Times New Roman" w:cs="Times New Roman"/>
          <w:bCs/>
        </w:rPr>
        <w:t>ē</w:t>
      </w:r>
      <w:r w:rsidR="004D53E7" w:rsidRPr="00AB19E5">
        <w:rPr>
          <w:rFonts w:ascii="Times New Roman" w:hAnsi="Times New Roman" w:cs="Times New Roman"/>
          <w:bCs/>
        </w:rPr>
        <w:t>kas Ķīpsalas ielā 6B, Rīgā, (turpmāk arī Objekts) pārbūve</w:t>
      </w:r>
      <w:r w:rsidR="009B24BA">
        <w:rPr>
          <w:rFonts w:ascii="Times New Roman" w:hAnsi="Times New Roman" w:cs="Times New Roman"/>
          <w:bCs/>
        </w:rPr>
        <w:t>s</w:t>
      </w:r>
      <w:r w:rsidR="004D53E7" w:rsidRPr="00AB19E5">
        <w:rPr>
          <w:rFonts w:ascii="Times New Roman" w:hAnsi="Times New Roman" w:cs="Times New Roman"/>
          <w:bCs/>
        </w:rPr>
        <w:t xml:space="preserve"> Inženierzinātņu un viedo tehnoloģiju centra vajadzībām, paaugstinot ēkas energoefektivitāti un izmantojot videi draudzīgus celtniecības materiālus un izstrādājumus</w:t>
      </w:r>
      <w:r w:rsidR="009B24BA">
        <w:rPr>
          <w:rFonts w:ascii="Times New Roman" w:hAnsi="Times New Roman" w:cs="Times New Roman"/>
          <w:bCs/>
        </w:rPr>
        <w:t xml:space="preserve">, (turpmāk </w:t>
      </w:r>
      <w:r w:rsidR="00EF27AB">
        <w:rPr>
          <w:rFonts w:ascii="Times New Roman" w:hAnsi="Times New Roman" w:cs="Times New Roman"/>
          <w:bCs/>
        </w:rPr>
        <w:t>–</w:t>
      </w:r>
      <w:r w:rsidR="009B24BA">
        <w:rPr>
          <w:rFonts w:ascii="Times New Roman" w:hAnsi="Times New Roman" w:cs="Times New Roman"/>
          <w:bCs/>
        </w:rPr>
        <w:t xml:space="preserve"> būvdarbi</w:t>
      </w:r>
      <w:r w:rsidR="00EF27AB">
        <w:rPr>
          <w:rFonts w:ascii="Times New Roman" w:hAnsi="Times New Roman" w:cs="Times New Roman"/>
          <w:bCs/>
        </w:rPr>
        <w:t xml:space="preserve"> vai Pārbūves darbi</w:t>
      </w:r>
      <w:r w:rsidR="009B24BA">
        <w:rPr>
          <w:rFonts w:ascii="Times New Roman" w:hAnsi="Times New Roman" w:cs="Times New Roman"/>
          <w:bCs/>
        </w:rPr>
        <w:t>)</w:t>
      </w:r>
      <w:r w:rsidR="004D53E7" w:rsidRPr="00AB19E5">
        <w:rPr>
          <w:rFonts w:ascii="Times New Roman" w:hAnsi="Times New Roman" w:cs="Times New Roman"/>
          <w:bCs/>
        </w:rPr>
        <w:t xml:space="preserve"> </w:t>
      </w:r>
      <w:r w:rsidR="009B24BA" w:rsidRPr="009B24BA">
        <w:rPr>
          <w:rFonts w:ascii="Times New Roman" w:hAnsi="Times New Roman" w:cs="Times New Roman"/>
          <w:b/>
        </w:rPr>
        <w:t>būvuzraudzība</w:t>
      </w:r>
      <w:r w:rsidR="004D53E7" w:rsidRPr="00AB19E5">
        <w:rPr>
          <w:rFonts w:ascii="Times New Roman" w:hAnsi="Times New Roman" w:cs="Times New Roman"/>
        </w:rPr>
        <w:t xml:space="preserve"> atbilstoši šī nolikuma</w:t>
      </w:r>
      <w:r w:rsidR="009B24BA">
        <w:rPr>
          <w:rFonts w:ascii="Times New Roman" w:hAnsi="Times New Roman" w:cs="Times New Roman"/>
        </w:rPr>
        <w:t xml:space="preserve"> noteikumiem</w:t>
      </w:r>
      <w:r w:rsidR="00E11D2A">
        <w:rPr>
          <w:rFonts w:ascii="Times New Roman" w:hAnsi="Times New Roman" w:cs="Times New Roman"/>
        </w:rPr>
        <w:t xml:space="preserve"> un Tehnisko specifikāciju (nolikuma 2.pielikums)</w:t>
      </w:r>
      <w:r w:rsidR="009B24BA">
        <w:rPr>
          <w:rFonts w:ascii="Times New Roman" w:hAnsi="Times New Roman" w:cs="Times New Roman"/>
        </w:rPr>
        <w:t>.</w:t>
      </w:r>
      <w:r w:rsidR="004D53E7" w:rsidRPr="00AB19E5">
        <w:rPr>
          <w:rFonts w:ascii="Times New Roman" w:hAnsi="Times New Roman" w:cs="Times New Roman"/>
        </w:rPr>
        <w:t xml:space="preserve"> Objekta plānotā platība ir 10924 m</w:t>
      </w:r>
      <w:r w:rsidR="004D53E7" w:rsidRPr="00AB19E5">
        <w:rPr>
          <w:rFonts w:ascii="Times New Roman" w:hAnsi="Times New Roman" w:cs="Times New Roman"/>
          <w:vertAlign w:val="superscript"/>
        </w:rPr>
        <w:t>2</w:t>
      </w:r>
      <w:r>
        <w:rPr>
          <w:rFonts w:ascii="Times New Roman" w:hAnsi="Times New Roman" w:cs="Times New Roman"/>
        </w:rPr>
        <w:t>;</w:t>
      </w:r>
    </w:p>
    <w:p w14:paraId="04F5909F" w14:textId="27383556" w:rsidR="004D53E7" w:rsidRPr="00EF27AB" w:rsidRDefault="002C3AEC" w:rsidP="008367F3">
      <w:pPr>
        <w:numPr>
          <w:ilvl w:val="2"/>
          <w:numId w:val="1"/>
        </w:numPr>
        <w:shd w:val="clear" w:color="auto" w:fill="FFFFFF" w:themeFill="background1"/>
        <w:spacing w:after="0" w:line="240" w:lineRule="auto"/>
        <w:ind w:left="1418" w:hanging="709"/>
        <w:jc w:val="both"/>
        <w:rPr>
          <w:rFonts w:ascii="Times New Roman" w:hAnsi="Times New Roman" w:cs="Times New Roman"/>
        </w:rPr>
      </w:pPr>
      <w:r w:rsidRPr="00EF27AB">
        <w:rPr>
          <w:rFonts w:ascii="Times New Roman" w:hAnsi="Times New Roman" w:cs="Times New Roman"/>
          <w:bCs/>
        </w:rPr>
        <w:t>b</w:t>
      </w:r>
      <w:r w:rsidR="009B24BA" w:rsidRPr="00EF27AB">
        <w:rPr>
          <w:rFonts w:ascii="Times New Roman" w:hAnsi="Times New Roman" w:cs="Times New Roman"/>
          <w:bCs/>
        </w:rPr>
        <w:t xml:space="preserve">ūvdarbi Objektā tiks veikti saskaņā ar </w:t>
      </w:r>
      <w:r w:rsidR="004D53E7" w:rsidRPr="00EF27AB">
        <w:rPr>
          <w:rFonts w:ascii="Times New Roman" w:hAnsi="Times New Roman" w:cs="Times New Roman"/>
          <w:bCs/>
        </w:rPr>
        <w:t>arhitektu biroja SIA “Valeinis un Stepe” izstrādāto būvprojektu “Rīgas Tehniskās universitātes Inženierzinātņu un viedo tehnoloģiju centra mācību korpusa pārbūve Ķīpsalas iela 6B, Rīga</w:t>
      </w:r>
      <w:r w:rsidR="009B24BA" w:rsidRPr="00EF27AB">
        <w:rPr>
          <w:rFonts w:ascii="Times New Roman" w:hAnsi="Times New Roman" w:cs="Times New Roman"/>
          <w:bCs/>
        </w:rPr>
        <w:t>”</w:t>
      </w:r>
      <w:r w:rsidR="00BE6DD0" w:rsidRPr="00EF27AB">
        <w:rPr>
          <w:rFonts w:ascii="Times New Roman" w:hAnsi="Times New Roman" w:cs="Times New Roman"/>
          <w:bCs/>
        </w:rPr>
        <w:t xml:space="preserve"> (</w:t>
      </w:r>
      <w:r w:rsidR="00FF69B8" w:rsidRPr="00EF27AB">
        <w:rPr>
          <w:rFonts w:ascii="Times New Roman" w:hAnsi="Times New Roman" w:cs="Times New Roman"/>
          <w:bCs/>
        </w:rPr>
        <w:t>publicēts Pasūtītāja mājaslapā Internetā,</w:t>
      </w:r>
      <w:r w:rsidR="00FF69B8" w:rsidRPr="00EF27AB">
        <w:rPr>
          <w:rFonts w:ascii="Times New Roman" w:hAnsi="Times New Roman" w:cs="Times New Roman"/>
        </w:rPr>
        <w:t xml:space="preserve"> saite: </w:t>
      </w:r>
      <w:hyperlink r:id="rId9" w:history="1">
        <w:r w:rsidR="00FF69B8" w:rsidRPr="00EF27AB">
          <w:rPr>
            <w:rStyle w:val="Hyperlink"/>
            <w:rFonts w:ascii="Times New Roman" w:hAnsi="Times New Roman" w:cs="Times New Roman"/>
          </w:rPr>
          <w:t>http://www.rtu.lv/lv/universitate/iepirkumi/iepirkumu-saraksts/atvert/12498</w:t>
        </w:r>
      </w:hyperlink>
      <w:r w:rsidR="00BE6DD0" w:rsidRPr="00EF27AB">
        <w:rPr>
          <w:rFonts w:ascii="Times New Roman" w:hAnsi="Times New Roman" w:cs="Times New Roman"/>
        </w:rPr>
        <w:t>)</w:t>
      </w:r>
      <w:r w:rsidRPr="00EF27AB">
        <w:rPr>
          <w:rFonts w:ascii="Times New Roman" w:hAnsi="Times New Roman" w:cs="Times New Roman"/>
        </w:rPr>
        <w:t>;</w:t>
      </w:r>
    </w:p>
    <w:p w14:paraId="5BB9DEBB" w14:textId="6607B81B" w:rsidR="00E62DAF" w:rsidRPr="001C44C4" w:rsidRDefault="002C3AEC" w:rsidP="00E62DAF">
      <w:pPr>
        <w:numPr>
          <w:ilvl w:val="2"/>
          <w:numId w:val="1"/>
        </w:numPr>
        <w:spacing w:after="0" w:line="240" w:lineRule="auto"/>
        <w:ind w:left="1418" w:hanging="709"/>
        <w:jc w:val="both"/>
        <w:rPr>
          <w:rStyle w:val="Hyperlink"/>
          <w:rFonts w:ascii="Times New Roman" w:hAnsi="Times New Roman" w:cs="Times New Roman"/>
          <w:color w:val="auto"/>
          <w:u w:val="none"/>
        </w:rPr>
      </w:pPr>
      <w:r>
        <w:rPr>
          <w:rFonts w:ascii="Times New Roman" w:hAnsi="Times New Roman" w:cs="Times New Roman"/>
        </w:rPr>
        <w:t>p</w:t>
      </w:r>
      <w:r w:rsidR="00E62DAF" w:rsidRPr="009B24BA">
        <w:rPr>
          <w:rFonts w:ascii="Times New Roman" w:hAnsi="Times New Roman" w:cs="Times New Roman"/>
        </w:rPr>
        <w:t xml:space="preserve">aredzamais </w:t>
      </w:r>
      <w:r w:rsidR="00E62DAF">
        <w:rPr>
          <w:rFonts w:ascii="Times New Roman" w:hAnsi="Times New Roman" w:cs="Times New Roman"/>
        </w:rPr>
        <w:t xml:space="preserve">Objekta būvdarbu būvuzraudzības </w:t>
      </w:r>
      <w:r w:rsidR="00E62DAF" w:rsidRPr="009B24BA">
        <w:rPr>
          <w:rFonts w:ascii="Times New Roman" w:hAnsi="Times New Roman" w:cs="Times New Roman"/>
        </w:rPr>
        <w:t xml:space="preserve">līguma izpildes termiņš – </w:t>
      </w:r>
      <w:r w:rsidR="00E62DAF" w:rsidRPr="009B24BA">
        <w:rPr>
          <w:rFonts w:ascii="Times New Roman" w:hAnsi="Times New Roman" w:cs="Times New Roman"/>
          <w:bCs/>
          <w:lang w:eastAsia="ar-SA"/>
        </w:rPr>
        <w:t>no līguma spēkā stāšanās dienas līdz Objekta</w:t>
      </w:r>
      <w:r w:rsidR="00E62DAF" w:rsidRPr="009B24BA">
        <w:rPr>
          <w:rFonts w:ascii="Times New Roman" w:hAnsi="Times New Roman" w:cs="Times New Roman"/>
          <w:b/>
          <w:bCs/>
          <w:lang w:eastAsia="ar-SA"/>
        </w:rPr>
        <w:t xml:space="preserve"> </w:t>
      </w:r>
      <w:r w:rsidR="00E62DAF" w:rsidRPr="009B24BA">
        <w:rPr>
          <w:rFonts w:ascii="Times New Roman" w:hAnsi="Times New Roman" w:cs="Times New Roman"/>
          <w:b/>
        </w:rPr>
        <w:t xml:space="preserve"> </w:t>
      </w:r>
      <w:r w:rsidR="00E62DAF" w:rsidRPr="001C44C4">
        <w:rPr>
          <w:rFonts w:ascii="Times New Roman" w:hAnsi="Times New Roman" w:cs="Times New Roman"/>
        </w:rPr>
        <w:t>pieņemšana</w:t>
      </w:r>
      <w:r w:rsidR="0009123E">
        <w:rPr>
          <w:rFonts w:ascii="Times New Roman" w:hAnsi="Times New Roman" w:cs="Times New Roman"/>
        </w:rPr>
        <w:t>i</w:t>
      </w:r>
      <w:r w:rsidR="00E62DAF" w:rsidRPr="001C44C4">
        <w:rPr>
          <w:rFonts w:ascii="Times New Roman" w:hAnsi="Times New Roman" w:cs="Times New Roman"/>
        </w:rPr>
        <w:t xml:space="preserve"> ekspluatācijā</w:t>
      </w:r>
      <w:r w:rsidRPr="001C44C4">
        <w:rPr>
          <w:rFonts w:ascii="Times New Roman" w:hAnsi="Times New Roman" w:cs="Times New Roman"/>
          <w:bCs/>
          <w:lang w:eastAsia="ar-SA"/>
        </w:rPr>
        <w:t>;</w:t>
      </w:r>
    </w:p>
    <w:p w14:paraId="04A283E7" w14:textId="77777777" w:rsidR="009B24BA" w:rsidRPr="009B24BA" w:rsidRDefault="004D53E7" w:rsidP="009B24BA">
      <w:pPr>
        <w:numPr>
          <w:ilvl w:val="2"/>
          <w:numId w:val="1"/>
        </w:numPr>
        <w:spacing w:after="0" w:line="240" w:lineRule="auto"/>
        <w:ind w:left="1418" w:hanging="709"/>
        <w:jc w:val="both"/>
        <w:rPr>
          <w:rFonts w:ascii="Times New Roman" w:hAnsi="Times New Roman" w:cs="Times New Roman"/>
          <w:bCs/>
          <w:lang w:eastAsia="ar-SA"/>
        </w:rPr>
      </w:pPr>
      <w:r w:rsidRPr="009B24BA">
        <w:rPr>
          <w:rFonts w:ascii="Times New Roman" w:hAnsi="Times New Roman" w:cs="Times New Roman"/>
        </w:rPr>
        <w:t xml:space="preserve">Objekta </w:t>
      </w:r>
      <w:r w:rsidRPr="009B24BA">
        <w:rPr>
          <w:rFonts w:ascii="Times New Roman" w:hAnsi="Times New Roman" w:cs="Times New Roman"/>
          <w:b/>
        </w:rPr>
        <w:t>plānotais</w:t>
      </w:r>
      <w:r w:rsidRPr="009B24BA">
        <w:rPr>
          <w:rFonts w:ascii="Times New Roman" w:hAnsi="Times New Roman" w:cs="Times New Roman"/>
        </w:rPr>
        <w:t xml:space="preserve"> būvdarbu maksimālais termiņš ir 12 mēneši no iepir</w:t>
      </w:r>
      <w:r w:rsidR="002C3AEC">
        <w:rPr>
          <w:rFonts w:ascii="Times New Roman" w:hAnsi="Times New Roman" w:cs="Times New Roman"/>
        </w:rPr>
        <w:t>kuma līguma noslēgšanas dienas;</w:t>
      </w:r>
    </w:p>
    <w:p w14:paraId="69AAF1D5" w14:textId="3C421270" w:rsidR="009B24BA" w:rsidRDefault="009B24BA" w:rsidP="009B24BA">
      <w:pPr>
        <w:numPr>
          <w:ilvl w:val="2"/>
          <w:numId w:val="1"/>
        </w:numPr>
        <w:spacing w:after="0" w:line="240" w:lineRule="auto"/>
        <w:ind w:left="1418" w:hanging="709"/>
        <w:jc w:val="both"/>
        <w:rPr>
          <w:rFonts w:ascii="Times New Roman" w:hAnsi="Times New Roman" w:cs="Times New Roman"/>
          <w:bCs/>
          <w:lang w:eastAsia="ar-SA"/>
        </w:rPr>
      </w:pPr>
      <w:r>
        <w:rPr>
          <w:rFonts w:ascii="Times New Roman" w:hAnsi="Times New Roman" w:cs="Times New Roman"/>
        </w:rPr>
        <w:t xml:space="preserve">Objekta </w:t>
      </w:r>
      <w:r>
        <w:rPr>
          <w:rFonts w:ascii="Times New Roman" w:hAnsi="Times New Roman" w:cs="Times New Roman"/>
          <w:b/>
          <w:bCs/>
          <w:lang w:eastAsia="ar-SA"/>
        </w:rPr>
        <w:t>p</w:t>
      </w:r>
      <w:r w:rsidRPr="009B24BA">
        <w:rPr>
          <w:rFonts w:ascii="Times New Roman" w:hAnsi="Times New Roman" w:cs="Times New Roman"/>
          <w:b/>
          <w:bCs/>
          <w:lang w:eastAsia="ar-SA"/>
        </w:rPr>
        <w:t>lānotais</w:t>
      </w:r>
      <w:r w:rsidRPr="009B24BA">
        <w:rPr>
          <w:rFonts w:ascii="Times New Roman" w:hAnsi="Times New Roman" w:cs="Times New Roman"/>
          <w:bCs/>
          <w:lang w:eastAsia="ar-SA"/>
        </w:rPr>
        <w:t xml:space="preserve"> būvdarbu uzsākšanas  termiņš –  </w:t>
      </w:r>
      <w:r w:rsidRPr="009B24BA">
        <w:rPr>
          <w:rFonts w:ascii="Times New Roman" w:hAnsi="Times New Roman" w:cs="Times New Roman"/>
          <w:b/>
          <w:bCs/>
          <w:lang w:eastAsia="ar-SA"/>
        </w:rPr>
        <w:t xml:space="preserve">2017. gada </w:t>
      </w:r>
      <w:r w:rsidR="0009123E">
        <w:rPr>
          <w:rFonts w:ascii="Times New Roman" w:hAnsi="Times New Roman" w:cs="Times New Roman"/>
          <w:b/>
          <w:bCs/>
          <w:lang w:eastAsia="ar-SA"/>
        </w:rPr>
        <w:t>jūnijs</w:t>
      </w:r>
      <w:r w:rsidR="0009123E">
        <w:rPr>
          <w:rFonts w:ascii="Times New Roman" w:hAnsi="Times New Roman" w:cs="Times New Roman"/>
          <w:bCs/>
          <w:lang w:eastAsia="ar-SA"/>
        </w:rPr>
        <w:t>;</w:t>
      </w:r>
      <w:r w:rsidR="0009123E" w:rsidRPr="009B24BA">
        <w:rPr>
          <w:rFonts w:ascii="Times New Roman" w:hAnsi="Times New Roman" w:cs="Times New Roman"/>
          <w:bCs/>
          <w:lang w:eastAsia="ar-SA"/>
        </w:rPr>
        <w:t xml:space="preserve"> </w:t>
      </w:r>
    </w:p>
    <w:p w14:paraId="5E0C6C11" w14:textId="77777777" w:rsidR="00A72F4E" w:rsidRPr="00BB325C" w:rsidRDefault="00A72F4E" w:rsidP="00FF69B8">
      <w:pPr>
        <w:numPr>
          <w:ilvl w:val="2"/>
          <w:numId w:val="1"/>
        </w:numPr>
        <w:spacing w:after="0" w:line="240" w:lineRule="auto"/>
        <w:ind w:left="1418" w:hanging="709"/>
        <w:jc w:val="both"/>
        <w:rPr>
          <w:rFonts w:ascii="Times New Roman" w:hAnsi="Times New Roman" w:cs="Times New Roman"/>
        </w:rPr>
      </w:pPr>
      <w:r w:rsidRPr="00BB325C">
        <w:rPr>
          <w:rFonts w:ascii="Times New Roman" w:hAnsi="Times New Roman" w:cs="Times New Roman"/>
        </w:rPr>
        <w:t xml:space="preserve">Konkursa ietvaros Pasūtītājs paredz triju gadu laikā no sākotnējā līguma noslēgšanas atkārtotu </w:t>
      </w:r>
      <w:r w:rsidR="0009123E">
        <w:rPr>
          <w:rFonts w:ascii="Times New Roman" w:hAnsi="Times New Roman" w:cs="Times New Roman"/>
        </w:rPr>
        <w:t xml:space="preserve">būvuzraudzības pakalpojumu </w:t>
      </w:r>
      <w:r w:rsidRPr="00BB325C">
        <w:rPr>
          <w:rFonts w:ascii="Times New Roman" w:hAnsi="Times New Roman" w:cs="Times New Roman"/>
        </w:rPr>
        <w:t xml:space="preserve">veikšanu objektā </w:t>
      </w:r>
      <w:r w:rsidRPr="0084350C">
        <w:rPr>
          <w:rFonts w:ascii="Times New Roman" w:hAnsi="Times New Roman" w:cs="Times New Roman"/>
        </w:rPr>
        <w:t>Ķīpsalas ielā 6A</w:t>
      </w:r>
      <w:r w:rsidR="0009123E">
        <w:rPr>
          <w:rFonts w:ascii="Times New Roman" w:hAnsi="Times New Roman" w:cs="Times New Roman"/>
        </w:rPr>
        <w:t>, Zunda krastmalā 8 un Zunda krastmalā 10</w:t>
      </w:r>
      <w:r w:rsidRPr="00BB325C">
        <w:rPr>
          <w:rFonts w:ascii="Times New Roman" w:hAnsi="Times New Roman" w:cs="Times New Roman"/>
        </w:rPr>
        <w:t xml:space="preserve">, kas tiks uzticēta Konkursa rezultātā noslēgtā līguma izpildītājam, ja atkārtoti nepieciešamie </w:t>
      </w:r>
      <w:r w:rsidR="0009123E">
        <w:rPr>
          <w:rFonts w:ascii="Times New Roman" w:hAnsi="Times New Roman" w:cs="Times New Roman"/>
        </w:rPr>
        <w:t>būvuzraudzības pakalpojumi</w:t>
      </w:r>
      <w:r w:rsidRPr="00BB325C">
        <w:rPr>
          <w:rFonts w:ascii="Times New Roman" w:hAnsi="Times New Roman" w:cs="Times New Roman"/>
        </w:rPr>
        <w:t xml:space="preserve"> atbildīs Konkursa rezultātā noslēgtā līguma pamatā esošajam projektam. Pasūtītājs, izsludinot Konkursu, paziņojumā par līgumu ir paredzējis atkārtotu līgumu slēgšanu un kopējo </w:t>
      </w:r>
      <w:r w:rsidR="0009123E">
        <w:rPr>
          <w:rFonts w:ascii="Times New Roman" w:hAnsi="Times New Roman" w:cs="Times New Roman"/>
        </w:rPr>
        <w:t>būvuzraudzības pakalpojumu</w:t>
      </w:r>
      <w:r w:rsidRPr="00BB325C">
        <w:rPr>
          <w:rFonts w:ascii="Times New Roman" w:hAnsi="Times New Roman" w:cs="Times New Roman"/>
        </w:rPr>
        <w:t xml:space="preserve"> paredzamo vērtību. </w:t>
      </w:r>
    </w:p>
    <w:p w14:paraId="52E1271F" w14:textId="014F14B1" w:rsidR="004D53E7" w:rsidRPr="009B24BA" w:rsidRDefault="009B24BA" w:rsidP="009B24BA">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 xml:space="preserve">Objekta </w:t>
      </w:r>
      <w:r w:rsidR="0009123E">
        <w:rPr>
          <w:rFonts w:ascii="Times New Roman" w:hAnsi="Times New Roman" w:cs="Times New Roman"/>
        </w:rPr>
        <w:t xml:space="preserve">būvuzraudzībai </w:t>
      </w:r>
      <w:r>
        <w:rPr>
          <w:rFonts w:ascii="Times New Roman" w:hAnsi="Times New Roman" w:cs="Times New Roman"/>
        </w:rPr>
        <w:t xml:space="preserve">un </w:t>
      </w:r>
      <w:r w:rsidR="004D53E7" w:rsidRPr="009B24BA">
        <w:rPr>
          <w:rFonts w:ascii="Times New Roman" w:hAnsi="Times New Roman" w:cs="Times New Roman"/>
        </w:rPr>
        <w:t>Iepirkuma priekšmeta finansēšanai ir iespējams piesaistīt Eiropas Reģionālās attīstības fonda līdzfinansējumu atkarībā no apstiprinātās darbības programm</w:t>
      </w:r>
      <w:r w:rsidR="002C3AEC">
        <w:rPr>
          <w:rFonts w:ascii="Times New Roman" w:hAnsi="Times New Roman" w:cs="Times New Roman"/>
        </w:rPr>
        <w:t>as;</w:t>
      </w:r>
    </w:p>
    <w:p w14:paraId="22A6ACA7" w14:textId="77777777" w:rsidR="00202BA5" w:rsidRPr="00E62DAF" w:rsidRDefault="002C3AEC" w:rsidP="00E62DAF">
      <w:pPr>
        <w:numPr>
          <w:ilvl w:val="2"/>
          <w:numId w:val="1"/>
        </w:numPr>
        <w:spacing w:after="0" w:line="240" w:lineRule="auto"/>
        <w:ind w:left="1418" w:hanging="709"/>
        <w:jc w:val="both"/>
        <w:rPr>
          <w:rFonts w:ascii="Times New Roman" w:hAnsi="Times New Roman" w:cs="Times New Roman"/>
          <w:b/>
          <w:bCs/>
          <w:lang w:eastAsia="ar-SA"/>
        </w:rPr>
      </w:pPr>
      <w:r>
        <w:rPr>
          <w:rFonts w:ascii="Times New Roman" w:hAnsi="Times New Roman" w:cs="Times New Roman"/>
        </w:rPr>
        <w:t>l</w:t>
      </w:r>
      <w:r w:rsidR="00E628D7" w:rsidRPr="00E62DAF">
        <w:rPr>
          <w:rFonts w:ascii="Times New Roman" w:hAnsi="Times New Roman" w:cs="Times New Roman"/>
        </w:rPr>
        <w:t>īguma izpildes vieta –</w:t>
      </w:r>
      <w:r w:rsidR="00244A08" w:rsidRPr="00E62DAF">
        <w:rPr>
          <w:rFonts w:ascii="Times New Roman" w:hAnsi="Times New Roman" w:cs="Times New Roman"/>
        </w:rPr>
        <w:t xml:space="preserve"> </w:t>
      </w:r>
      <w:r w:rsidR="004D53E7" w:rsidRPr="00E62DAF">
        <w:rPr>
          <w:rFonts w:ascii="Times New Roman" w:hAnsi="Times New Roman" w:cs="Times New Roman"/>
          <w:b/>
          <w:bCs/>
        </w:rPr>
        <w:t>Ķīpsalas ielā 6B, Rīgā</w:t>
      </w:r>
      <w:r>
        <w:rPr>
          <w:rFonts w:ascii="Times New Roman" w:hAnsi="Times New Roman" w:cs="Times New Roman"/>
          <w:b/>
        </w:rPr>
        <w:t>;</w:t>
      </w:r>
    </w:p>
    <w:p w14:paraId="6F3A34B8" w14:textId="77777777" w:rsidR="008331A5" w:rsidRDefault="008331A5" w:rsidP="00E62DAF">
      <w:pPr>
        <w:numPr>
          <w:ilvl w:val="2"/>
          <w:numId w:val="1"/>
        </w:numPr>
        <w:spacing w:after="0" w:line="240" w:lineRule="auto"/>
        <w:ind w:left="1418" w:hanging="709"/>
        <w:jc w:val="both"/>
        <w:rPr>
          <w:rFonts w:ascii="Times New Roman" w:eastAsia="Times New Roman" w:hAnsi="Times New Roman" w:cs="Times New Roman"/>
          <w:bCs/>
          <w:lang w:eastAsia="lv-LV"/>
        </w:rPr>
      </w:pPr>
      <w:r w:rsidRPr="00E62DAF">
        <w:rPr>
          <w:rFonts w:ascii="Times New Roman" w:eastAsia="Times New Roman" w:hAnsi="Times New Roman" w:cs="Times New Roman"/>
          <w:b/>
          <w:bCs/>
          <w:lang w:eastAsia="lv-LV"/>
        </w:rPr>
        <w:t>CPV kods</w:t>
      </w:r>
      <w:r w:rsidR="00EB027B" w:rsidRPr="00E62DAF">
        <w:rPr>
          <w:rFonts w:ascii="Times New Roman" w:eastAsia="Times New Roman" w:hAnsi="Times New Roman" w:cs="Times New Roman"/>
          <w:b/>
          <w:bCs/>
          <w:lang w:eastAsia="lv-LV"/>
        </w:rPr>
        <w:t>: 71520000-9</w:t>
      </w:r>
      <w:r w:rsidR="00EB027B" w:rsidRPr="00E62DAF">
        <w:rPr>
          <w:rFonts w:ascii="Times New Roman" w:eastAsia="Times New Roman" w:hAnsi="Times New Roman" w:cs="Times New Roman"/>
          <w:bCs/>
          <w:lang w:eastAsia="lv-LV"/>
        </w:rPr>
        <w:t xml:space="preserve"> (Celtniecības uzraudzības pakalpojumi).</w:t>
      </w:r>
    </w:p>
    <w:p w14:paraId="27055D93" w14:textId="77777777" w:rsidR="006539AD" w:rsidRDefault="006539AD" w:rsidP="00A371D5">
      <w:pPr>
        <w:pStyle w:val="BodyText"/>
        <w:numPr>
          <w:ilvl w:val="1"/>
          <w:numId w:val="1"/>
        </w:numPr>
        <w:adjustRightInd w:val="0"/>
        <w:ind w:left="540" w:hanging="540"/>
      </w:pPr>
      <w:r w:rsidRPr="006539AD">
        <w:rPr>
          <w:b/>
          <w:sz w:val="22"/>
          <w:szCs w:val="22"/>
        </w:rPr>
        <w:t xml:space="preserve">Piedāvājuma izvēles kritērijs: </w:t>
      </w:r>
      <w:r w:rsidR="00A371D5" w:rsidRPr="00A371D5">
        <w:rPr>
          <w:sz w:val="22"/>
          <w:szCs w:val="22"/>
        </w:rPr>
        <w:t xml:space="preserve">Pasūtītājs piešķir iepirkuma līguma slēgšanas tiesības saimnieciski visizdevīgākajam piedāvājumam, kuru nosaka, ņemot vērā </w:t>
      </w:r>
      <w:r w:rsidR="00A371D5">
        <w:rPr>
          <w:sz w:val="22"/>
          <w:szCs w:val="22"/>
        </w:rPr>
        <w:t xml:space="preserve">tikai </w:t>
      </w:r>
      <w:r w:rsidR="00A371D5" w:rsidRPr="00A371D5">
        <w:rPr>
          <w:sz w:val="22"/>
          <w:szCs w:val="22"/>
        </w:rPr>
        <w:t>cenu</w:t>
      </w:r>
      <w:r w:rsidRPr="006539AD">
        <w:rPr>
          <w:sz w:val="22"/>
          <w:szCs w:val="22"/>
        </w:rPr>
        <w:t xml:space="preserve">. </w:t>
      </w:r>
    </w:p>
    <w:p w14:paraId="13E38514" w14:textId="51D9887E" w:rsidR="00E62DAF" w:rsidRPr="006539AD" w:rsidRDefault="00E62DAF" w:rsidP="006539AD">
      <w:pPr>
        <w:pStyle w:val="BodyText"/>
        <w:numPr>
          <w:ilvl w:val="1"/>
          <w:numId w:val="1"/>
        </w:numPr>
        <w:adjustRightInd w:val="0"/>
        <w:ind w:left="540" w:hanging="540"/>
        <w:rPr>
          <w:sz w:val="22"/>
          <w:szCs w:val="22"/>
        </w:rPr>
      </w:pPr>
      <w:r w:rsidRPr="006539AD">
        <w:rPr>
          <w:b/>
          <w:bCs/>
          <w:sz w:val="22"/>
          <w:szCs w:val="22"/>
        </w:rPr>
        <w:t xml:space="preserve">Iepirkuma līgums: </w:t>
      </w:r>
      <w:r w:rsidRPr="006539AD">
        <w:rPr>
          <w:bCs/>
          <w:sz w:val="22"/>
          <w:szCs w:val="22"/>
        </w:rPr>
        <w:t xml:space="preserve">pievienots konkursa </w:t>
      </w:r>
      <w:r w:rsidR="006539AD">
        <w:rPr>
          <w:bCs/>
        </w:rPr>
        <w:t xml:space="preserve">nolikuma </w:t>
      </w:r>
      <w:r w:rsidR="00E85068" w:rsidRPr="008367F3">
        <w:rPr>
          <w:bCs/>
        </w:rPr>
        <w:t>8</w:t>
      </w:r>
      <w:r w:rsidRPr="008367F3">
        <w:rPr>
          <w:bCs/>
          <w:sz w:val="22"/>
          <w:szCs w:val="22"/>
        </w:rPr>
        <w:t>.</w:t>
      </w:r>
      <w:r w:rsidR="006539AD" w:rsidRPr="008367F3">
        <w:rPr>
          <w:bCs/>
        </w:rPr>
        <w:t>pielikumā.</w:t>
      </w:r>
    </w:p>
    <w:p w14:paraId="1A751E58" w14:textId="77777777" w:rsidR="00E62DAF" w:rsidRPr="001778DB" w:rsidRDefault="00E62DAF" w:rsidP="006539AD">
      <w:pPr>
        <w:pStyle w:val="BodyText"/>
        <w:numPr>
          <w:ilvl w:val="1"/>
          <w:numId w:val="1"/>
        </w:numPr>
        <w:adjustRightInd w:val="0"/>
        <w:ind w:left="540" w:hanging="540"/>
        <w:rPr>
          <w:sz w:val="22"/>
          <w:szCs w:val="22"/>
        </w:rPr>
      </w:pPr>
      <w:r>
        <w:rPr>
          <w:sz w:val="22"/>
          <w:szCs w:val="22"/>
        </w:rPr>
        <w:t>Iepirkuma komisijas un</w:t>
      </w:r>
      <w:r w:rsidRPr="001778DB">
        <w:rPr>
          <w:sz w:val="22"/>
          <w:szCs w:val="22"/>
        </w:rPr>
        <w:t xml:space="preserve"> </w:t>
      </w:r>
      <w:r w:rsidR="003F7E7F">
        <w:rPr>
          <w:sz w:val="22"/>
          <w:szCs w:val="22"/>
        </w:rPr>
        <w:t>pretendentu</w:t>
      </w:r>
      <w:r w:rsidRPr="001778DB">
        <w:rPr>
          <w:sz w:val="22"/>
          <w:szCs w:val="22"/>
        </w:rPr>
        <w:t xml:space="preserve"> tiesības un pienākumi ir noteikti Konkursa </w:t>
      </w:r>
      <w:r>
        <w:rPr>
          <w:sz w:val="22"/>
          <w:szCs w:val="22"/>
        </w:rPr>
        <w:t xml:space="preserve">nolikumā un </w:t>
      </w:r>
      <w:r w:rsidRPr="001778DB">
        <w:rPr>
          <w:sz w:val="22"/>
          <w:szCs w:val="22"/>
        </w:rPr>
        <w:t>Publisko iepirkumu likum</w:t>
      </w:r>
      <w:r>
        <w:rPr>
          <w:sz w:val="22"/>
          <w:szCs w:val="22"/>
        </w:rPr>
        <w:t>ā (turpmāk – PIL)</w:t>
      </w:r>
      <w:r w:rsidRPr="001778DB">
        <w:rPr>
          <w:sz w:val="22"/>
          <w:szCs w:val="22"/>
        </w:rPr>
        <w:t>.</w:t>
      </w:r>
    </w:p>
    <w:p w14:paraId="1A19D3CA" w14:textId="77777777" w:rsidR="00E62DAF" w:rsidRPr="001778DB" w:rsidRDefault="00E62DAF" w:rsidP="006539AD">
      <w:pPr>
        <w:pStyle w:val="BodyText"/>
        <w:numPr>
          <w:ilvl w:val="1"/>
          <w:numId w:val="1"/>
        </w:numPr>
        <w:adjustRightInd w:val="0"/>
        <w:ind w:left="540" w:hanging="540"/>
        <w:rPr>
          <w:b/>
          <w:sz w:val="22"/>
          <w:szCs w:val="22"/>
        </w:rPr>
      </w:pPr>
      <w:r w:rsidRPr="001778DB">
        <w:rPr>
          <w:b/>
          <w:sz w:val="22"/>
          <w:szCs w:val="22"/>
        </w:rPr>
        <w:t>Konkursa</w:t>
      </w:r>
      <w:r>
        <w:rPr>
          <w:b/>
          <w:sz w:val="22"/>
          <w:szCs w:val="22"/>
        </w:rPr>
        <w:t xml:space="preserve"> </w:t>
      </w:r>
      <w:r w:rsidRPr="001778DB">
        <w:rPr>
          <w:b/>
          <w:sz w:val="22"/>
          <w:szCs w:val="22"/>
        </w:rPr>
        <w:t>dokumentu saņemšana un citi nosacījumi:</w:t>
      </w:r>
    </w:p>
    <w:p w14:paraId="6BDE9A3D" w14:textId="0A1E14CF"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a</w:t>
      </w:r>
      <w:r w:rsidR="00E62DAF" w:rsidRPr="001778DB">
        <w:rPr>
          <w:rFonts w:ascii="Times New Roman" w:hAnsi="Times New Roman" w:cs="Times New Roman"/>
        </w:rPr>
        <w:t>r Konkursa</w:t>
      </w:r>
      <w:r w:rsidR="00E62DAF">
        <w:rPr>
          <w:rFonts w:ascii="Times New Roman" w:hAnsi="Times New Roman" w:cs="Times New Roman"/>
        </w:rPr>
        <w:t xml:space="preserve"> </w:t>
      </w:r>
      <w:r w:rsidR="00E62DAF" w:rsidRPr="001778DB">
        <w:rPr>
          <w:rFonts w:ascii="Times New Roman" w:hAnsi="Times New Roman" w:cs="Times New Roman"/>
        </w:rPr>
        <w:t>nolikumu var iepazīties</w:t>
      </w:r>
      <w:r w:rsidR="00E62DAF">
        <w:rPr>
          <w:rFonts w:ascii="Times New Roman" w:hAnsi="Times New Roman" w:cs="Times New Roman"/>
        </w:rPr>
        <w:t>,</w:t>
      </w:r>
      <w:r w:rsidR="00E62DAF" w:rsidRPr="001778DB">
        <w:rPr>
          <w:rFonts w:ascii="Times New Roman" w:hAnsi="Times New Roman" w:cs="Times New Roman"/>
        </w:rPr>
        <w:t xml:space="preserve"> lejupielādējot to RTU mājas lapā </w:t>
      </w:r>
      <w:hyperlink r:id="rId10"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Pr>
          <w:rFonts w:ascii="Times New Roman" w:hAnsi="Times New Roman" w:cs="Times New Roman"/>
        </w:rPr>
        <w:t>“</w:t>
      </w:r>
      <w:r w:rsidR="00FF69B8" w:rsidRPr="00FF69B8">
        <w:rPr>
          <w:rFonts w:ascii="Times New Roman" w:hAnsi="Times New Roman" w:cs="Times New Roman"/>
          <w:i/>
        </w:rPr>
        <w:t>Publiskie i</w:t>
      </w:r>
      <w:r w:rsidR="00E62DAF" w:rsidRPr="00FF69B8">
        <w:rPr>
          <w:rFonts w:ascii="Times New Roman" w:hAnsi="Times New Roman" w:cs="Times New Roman"/>
          <w:i/>
        </w:rPr>
        <w:t>epirkumi</w:t>
      </w:r>
      <w:r w:rsidR="00E62DAF">
        <w:rPr>
          <w:rFonts w:ascii="Times New Roman" w:hAnsi="Times New Roman" w:cs="Times New Roman"/>
          <w:i/>
        </w:rPr>
        <w:t>”</w:t>
      </w:r>
      <w:r w:rsidR="00E62DAF" w:rsidRPr="001778DB">
        <w:rPr>
          <w:rFonts w:ascii="Times New Roman" w:hAnsi="Times New Roman" w:cs="Times New Roman"/>
        </w:rPr>
        <w:t xml:space="preserve"> vai Rīgas Tehniskās universitātes Ie</w:t>
      </w:r>
      <w:r w:rsidR="00E62DAF">
        <w:rPr>
          <w:rFonts w:ascii="Times New Roman" w:hAnsi="Times New Roman" w:cs="Times New Roman"/>
        </w:rPr>
        <w:t>pirkumu nodaļā Kaļķu ielā 1 – 322, Rīgā</w:t>
      </w:r>
      <w:r w:rsidR="00E62DAF" w:rsidRPr="001778DB">
        <w:rPr>
          <w:rFonts w:ascii="Times New Roman" w:hAnsi="Times New Roman" w:cs="Times New Roman"/>
        </w:rPr>
        <w:t xml:space="preserve">, darba dienās, </w:t>
      </w:r>
      <w:r w:rsidR="003F7E7F">
        <w:rPr>
          <w:rFonts w:ascii="Times New Roman" w:hAnsi="Times New Roman" w:cs="Times New Roman"/>
          <w:b/>
        </w:rPr>
        <w:t>līdz 2017</w:t>
      </w:r>
      <w:r w:rsidR="00E62DAF" w:rsidRPr="00902F04">
        <w:rPr>
          <w:rFonts w:ascii="Times New Roman" w:hAnsi="Times New Roman" w:cs="Times New Roman"/>
          <w:b/>
        </w:rPr>
        <w:t xml:space="preserve">. gada </w:t>
      </w:r>
      <w:r w:rsidR="00EF27AB">
        <w:rPr>
          <w:rFonts w:ascii="Times New Roman" w:hAnsi="Times New Roman" w:cs="Times New Roman"/>
          <w:b/>
        </w:rPr>
        <w:t>28. aprīlim</w:t>
      </w:r>
      <w:r w:rsidR="00E62DAF" w:rsidRPr="00902F04">
        <w:rPr>
          <w:rFonts w:ascii="Times New Roman" w:hAnsi="Times New Roman" w:cs="Times New Roman"/>
        </w:rPr>
        <w:t>,</w:t>
      </w:r>
      <w:r w:rsidR="00E62DAF" w:rsidRPr="001778DB">
        <w:rPr>
          <w:rFonts w:ascii="Times New Roman" w:hAnsi="Times New Roman" w:cs="Times New Roman"/>
        </w:rPr>
        <w:t xml:space="preserve"> no plkst</w:t>
      </w:r>
      <w:r w:rsidR="00E62DAF">
        <w:rPr>
          <w:rFonts w:ascii="Times New Roman" w:hAnsi="Times New Roman" w:cs="Times New Roman"/>
        </w:rPr>
        <w:t>. 8:3</w:t>
      </w:r>
      <w:r w:rsidR="00E62DAF" w:rsidRPr="001778DB">
        <w:rPr>
          <w:rFonts w:ascii="Times New Roman" w:hAnsi="Times New Roman" w:cs="Times New Roman"/>
        </w:rPr>
        <w:t xml:space="preserve">0 </w:t>
      </w:r>
      <w:r w:rsidR="00E62DAF">
        <w:rPr>
          <w:rFonts w:ascii="Times New Roman" w:hAnsi="Times New Roman" w:cs="Times New Roman"/>
        </w:rPr>
        <w:t>līdz 17</w:t>
      </w:r>
      <w:r w:rsidR="00E62DAF" w:rsidRPr="001778DB">
        <w:rPr>
          <w:rFonts w:ascii="Times New Roman" w:hAnsi="Times New Roman" w:cs="Times New Roman"/>
        </w:rPr>
        <w:t>:00</w:t>
      </w:r>
      <w:r>
        <w:rPr>
          <w:rFonts w:ascii="Times New Roman" w:hAnsi="Times New Roman" w:cs="Times New Roman"/>
        </w:rPr>
        <w:t>;</w:t>
      </w:r>
      <w:r w:rsidR="00E62DAF" w:rsidRPr="001778DB">
        <w:rPr>
          <w:rFonts w:ascii="Times New Roman" w:hAnsi="Times New Roman" w:cs="Times New Roman"/>
        </w:rPr>
        <w:t xml:space="preserve"> </w:t>
      </w:r>
    </w:p>
    <w:p w14:paraId="55CFF64B" w14:textId="77777777" w:rsidR="00E62DAF" w:rsidRPr="007959D7"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bCs/>
          <w:kern w:val="2"/>
        </w:rPr>
        <w:t>P</w:t>
      </w:r>
      <w:r w:rsidR="00E62DAF" w:rsidRPr="007959D7">
        <w:rPr>
          <w:rFonts w:ascii="Times New Roman" w:hAnsi="Times New Roman" w:cs="Times New Roman"/>
          <w:bCs/>
          <w:kern w:val="2"/>
        </w:rPr>
        <w:t xml:space="preserve">asūtītāja kontaktpersona, </w:t>
      </w:r>
      <w:r w:rsidR="00E62DAF" w:rsidRPr="007959D7">
        <w:rPr>
          <w:rFonts w:ascii="Times New Roman" w:hAnsi="Times New Roman" w:cs="Times New Roman"/>
          <w:kern w:val="2"/>
        </w:rPr>
        <w:t>kura ir tiesīga iepirkuma procedūras gaitā sniegt informāciju</w:t>
      </w:r>
      <w:r w:rsidR="00E62DAF" w:rsidRPr="007959D7">
        <w:rPr>
          <w:rFonts w:ascii="Times New Roman" w:hAnsi="Times New Roman" w:cs="Times New Roman"/>
          <w:bCs/>
          <w:kern w:val="2"/>
        </w:rPr>
        <w:t xml:space="preserve">: </w:t>
      </w:r>
      <w:r w:rsidR="00E62DAF" w:rsidRPr="007959D7">
        <w:rPr>
          <w:rFonts w:ascii="Times New Roman" w:hAnsi="Times New Roman" w:cs="Times New Roman"/>
        </w:rPr>
        <w:t xml:space="preserve">RTU Iepirkumu nodaļas vecākais iepirkumu speciālists </w:t>
      </w:r>
      <w:r w:rsidR="00E62DAF" w:rsidRPr="007959D7">
        <w:rPr>
          <w:rFonts w:ascii="Times New Roman" w:hAnsi="Times New Roman" w:cs="Times New Roman"/>
          <w:b/>
        </w:rPr>
        <w:t>Jevgēnijs Gramsts</w:t>
      </w:r>
      <w:r w:rsidR="00E62DAF" w:rsidRPr="007959D7">
        <w:rPr>
          <w:rFonts w:ascii="Times New Roman" w:hAnsi="Times New Roman" w:cs="Times New Roman"/>
        </w:rPr>
        <w:t xml:space="preserve">, tālrunis: 67089019, e-pasts: </w:t>
      </w:r>
      <w:hyperlink r:id="rId11" w:history="1">
        <w:r w:rsidR="00E62DAF" w:rsidRPr="007959D7">
          <w:rPr>
            <w:rStyle w:val="Hyperlink"/>
            <w:rFonts w:ascii="Times New Roman" w:hAnsi="Times New Roman" w:cs="Times New Roman"/>
          </w:rPr>
          <w:t>jevgenijs.gramsts@rtu.lv</w:t>
        </w:r>
      </w:hyperlink>
      <w:r w:rsidR="00E62DAF" w:rsidRPr="007959D7">
        <w:rPr>
          <w:rFonts w:ascii="Times New Roman" w:hAnsi="Times New Roman" w:cs="Times New Roman"/>
        </w:rPr>
        <w:t xml:space="preserve"> , </w:t>
      </w:r>
      <w:smartTag w:uri="schemas-tilde-lv/tildestengine" w:element="veidnes">
        <w:smartTagPr>
          <w:attr w:name="text" w:val="fakss"/>
          <w:attr w:name="baseform" w:val="fakss"/>
          <w:attr w:name="id" w:val="-1"/>
        </w:smartTagPr>
        <w:r w:rsidR="00E62DAF" w:rsidRPr="007959D7">
          <w:rPr>
            <w:rFonts w:ascii="Times New Roman" w:hAnsi="Times New Roman" w:cs="Times New Roman"/>
          </w:rPr>
          <w:t>fakss</w:t>
        </w:r>
      </w:smartTag>
      <w:r w:rsidR="00E62DAF" w:rsidRPr="007959D7">
        <w:rPr>
          <w:rFonts w:ascii="Times New Roman" w:hAnsi="Times New Roman" w:cs="Times New Roman"/>
        </w:rPr>
        <w:t>: 67089710.</w:t>
      </w:r>
    </w:p>
    <w:p w14:paraId="262876E3" w14:textId="77777777" w:rsidR="00E62DAF" w:rsidRPr="001778DB" w:rsidRDefault="00E62DAF" w:rsidP="003F7E7F">
      <w:pPr>
        <w:pStyle w:val="BodyText"/>
        <w:numPr>
          <w:ilvl w:val="1"/>
          <w:numId w:val="1"/>
        </w:numPr>
        <w:adjustRightInd w:val="0"/>
        <w:ind w:left="540" w:hanging="540"/>
        <w:rPr>
          <w:b/>
          <w:sz w:val="22"/>
          <w:szCs w:val="22"/>
        </w:rPr>
      </w:pPr>
      <w:r w:rsidRPr="001778DB">
        <w:rPr>
          <w:b/>
          <w:sz w:val="22"/>
          <w:szCs w:val="22"/>
        </w:rPr>
        <w:lastRenderedPageBreak/>
        <w:t>Papildu informācijas pieprasīšana un sniegšana:</w:t>
      </w:r>
    </w:p>
    <w:p w14:paraId="79659B8F" w14:textId="77777777"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i</w:t>
      </w:r>
      <w:r w:rsidR="00E62DAF">
        <w:rPr>
          <w:rFonts w:ascii="Times New Roman" w:hAnsi="Times New Roman" w:cs="Times New Roman"/>
        </w:rPr>
        <w:t xml:space="preserve">nformācijas apmaiņa starp Pasūtītāju, </w:t>
      </w:r>
      <w:r w:rsidR="00DB6F49">
        <w:rPr>
          <w:rFonts w:ascii="Times New Roman" w:hAnsi="Times New Roman" w:cs="Times New Roman"/>
        </w:rPr>
        <w:t>Piegādātāju vai</w:t>
      </w:r>
      <w:r w:rsidR="00E62DAF">
        <w:rPr>
          <w:rFonts w:ascii="Times New Roman" w:hAnsi="Times New Roman" w:cs="Times New Roman"/>
        </w:rPr>
        <w:t xml:space="preserve"> </w:t>
      </w:r>
      <w:r w:rsidR="00A371D5">
        <w:rPr>
          <w:rFonts w:ascii="Times New Roman" w:hAnsi="Times New Roman" w:cs="Times New Roman"/>
        </w:rPr>
        <w:t>P</w:t>
      </w:r>
      <w:r w:rsidR="00E62DAF">
        <w:rPr>
          <w:rFonts w:ascii="Times New Roman" w:hAnsi="Times New Roman" w:cs="Times New Roman"/>
        </w:rPr>
        <w:t>retendentu</w:t>
      </w:r>
      <w:r w:rsidR="00E62DAF" w:rsidRPr="006D4342">
        <w:rPr>
          <w:rFonts w:ascii="Times New Roman" w:hAnsi="Times New Roman" w:cs="Times New Roman"/>
        </w:rPr>
        <w:t xml:space="preserve"> notiek pa pastu</w:t>
      </w:r>
      <w:r w:rsidR="00E62DAF">
        <w:rPr>
          <w:rFonts w:ascii="Times New Roman" w:hAnsi="Times New Roman" w:cs="Times New Roman"/>
        </w:rPr>
        <w:t xml:space="preserve"> (</w:t>
      </w:r>
      <w:r w:rsidR="00E62DAF" w:rsidRPr="006D4342">
        <w:rPr>
          <w:rFonts w:ascii="Times New Roman" w:hAnsi="Times New Roman" w:cs="Times New Roman"/>
        </w:rPr>
        <w:t>Ka</w:t>
      </w:r>
      <w:r w:rsidR="00E62DAF">
        <w:rPr>
          <w:rFonts w:ascii="Times New Roman" w:hAnsi="Times New Roman" w:cs="Times New Roman"/>
        </w:rPr>
        <w:t>ļķu iela</w:t>
      </w:r>
      <w:r w:rsidR="00E62DAF" w:rsidRPr="006D4342">
        <w:rPr>
          <w:rFonts w:ascii="Times New Roman" w:hAnsi="Times New Roman" w:cs="Times New Roman"/>
        </w:rPr>
        <w:t xml:space="preserve"> 1 – 310, Rīga, LV-1658</w:t>
      </w:r>
      <w:r w:rsidR="00E62DAF">
        <w:rPr>
          <w:rFonts w:ascii="Times New Roman" w:hAnsi="Times New Roman" w:cs="Times New Roman"/>
        </w:rPr>
        <w:t>)</w:t>
      </w:r>
      <w:r w:rsidR="00E62DAF" w:rsidRPr="006D4342">
        <w:rPr>
          <w:rFonts w:ascii="Times New Roman" w:hAnsi="Times New Roman" w:cs="Times New Roman"/>
        </w:rPr>
        <w:t>, faksu</w:t>
      </w:r>
      <w:r w:rsidR="00E62DAF">
        <w:rPr>
          <w:rFonts w:ascii="Times New Roman" w:hAnsi="Times New Roman" w:cs="Times New Roman"/>
        </w:rPr>
        <w:t xml:space="preserve"> (</w:t>
      </w:r>
      <w:r w:rsidR="00E62DAF" w:rsidRPr="006D4342">
        <w:rPr>
          <w:rFonts w:ascii="Times New Roman" w:hAnsi="Times New Roman" w:cs="Times New Roman"/>
        </w:rPr>
        <w:t>67089710</w:t>
      </w:r>
      <w:r w:rsidR="00E62DAF">
        <w:rPr>
          <w:rFonts w:ascii="Times New Roman" w:hAnsi="Times New Roman" w:cs="Times New Roman"/>
        </w:rPr>
        <w:t>)</w:t>
      </w:r>
      <w:r w:rsidR="00E62DAF" w:rsidRPr="006D4342">
        <w:rPr>
          <w:rFonts w:ascii="Times New Roman" w:hAnsi="Times New Roman" w:cs="Times New Roman"/>
        </w:rPr>
        <w:t>, elektroniski</w:t>
      </w:r>
      <w:r w:rsidR="00E62DAF">
        <w:rPr>
          <w:rFonts w:ascii="Times New Roman" w:hAnsi="Times New Roman" w:cs="Times New Roman"/>
        </w:rPr>
        <w:t xml:space="preserve"> uz e-pastu: </w:t>
      </w:r>
      <w:hyperlink r:id="rId12" w:history="1">
        <w:r w:rsidR="00E62DAF" w:rsidRPr="00823FEC">
          <w:rPr>
            <w:rStyle w:val="Hyperlink"/>
            <w:rFonts w:ascii="Times New Roman" w:hAnsi="Times New Roman" w:cs="Times New Roman"/>
          </w:rPr>
          <w:t>jevgenijs.gramsts@rtu.lv</w:t>
        </w:r>
      </w:hyperlink>
      <w:r w:rsidR="00E62DAF">
        <w:rPr>
          <w:rFonts w:ascii="Times New Roman" w:hAnsi="Times New Roman" w:cs="Times New Roman"/>
        </w:rPr>
        <w:t xml:space="preserve"> </w:t>
      </w:r>
      <w:r w:rsidR="00E62DAF" w:rsidRPr="006D4342">
        <w:rPr>
          <w:rFonts w:ascii="Times New Roman" w:hAnsi="Times New Roman" w:cs="Times New Roman"/>
        </w:rPr>
        <w:t xml:space="preserve">(saskaņā ar </w:t>
      </w:r>
      <w:r w:rsidR="00DB6F49">
        <w:rPr>
          <w:rFonts w:ascii="Times New Roman" w:hAnsi="Times New Roman" w:cs="Times New Roman"/>
        </w:rPr>
        <w:t>PIL 38</w:t>
      </w:r>
      <w:r w:rsidR="00E62DAF">
        <w:rPr>
          <w:rFonts w:ascii="Times New Roman" w:hAnsi="Times New Roman" w:cs="Times New Roman"/>
        </w:rPr>
        <w:t>.</w:t>
      </w:r>
      <w:r w:rsidR="00E62DAF" w:rsidRPr="006D4342">
        <w:rPr>
          <w:rFonts w:ascii="Times New Roman" w:hAnsi="Times New Roman" w:cs="Times New Roman"/>
        </w:rPr>
        <w:t xml:space="preserve"> panta </w:t>
      </w:r>
      <w:r w:rsidR="00DB6F49">
        <w:rPr>
          <w:rFonts w:ascii="Times New Roman" w:hAnsi="Times New Roman" w:cs="Times New Roman"/>
        </w:rPr>
        <w:t>trešo daļu</w:t>
      </w:r>
      <w:r w:rsidR="00E62DAF" w:rsidRPr="006D4342">
        <w:rPr>
          <w:rFonts w:ascii="Times New Roman" w:hAnsi="Times New Roman" w:cs="Times New Roman"/>
        </w:rPr>
        <w:t>), pa tālruni 67089019</w:t>
      </w:r>
      <w:r>
        <w:rPr>
          <w:rFonts w:ascii="Times New Roman" w:hAnsi="Times New Roman" w:cs="Times New Roman"/>
        </w:rPr>
        <w:t>;</w:t>
      </w:r>
    </w:p>
    <w:p w14:paraId="4A0DA686" w14:textId="77777777" w:rsidR="00E62DAF" w:rsidRDefault="00A371D5" w:rsidP="00A371D5">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ja P</w:t>
      </w:r>
      <w:r w:rsidRPr="00A371D5">
        <w:rPr>
          <w:rFonts w:ascii="Times New Roman" w:hAnsi="Times New Roman" w:cs="Times New Roman"/>
        </w:rPr>
        <w:t>iegādātājs ir laikus pieprasījis papildu informāciju par iepirkuma procedūras dokumentos iek</w:t>
      </w:r>
      <w:r>
        <w:rPr>
          <w:rFonts w:ascii="Times New Roman" w:hAnsi="Times New Roman" w:cs="Times New Roman"/>
        </w:rPr>
        <w:t>ļautajām prasībām, P</w:t>
      </w:r>
      <w:r w:rsidRPr="00A371D5">
        <w:rPr>
          <w:rFonts w:ascii="Times New Roman" w:hAnsi="Times New Roman" w:cs="Times New Roman"/>
        </w:rPr>
        <w:t>asūtītājs to sniedz piecu darbdienu laikā, bet ne vēlāk kā sešas dienas pirms pieteikumu un piedāvāj</w:t>
      </w:r>
      <w:r>
        <w:rPr>
          <w:rFonts w:ascii="Times New Roman" w:hAnsi="Times New Roman" w:cs="Times New Roman"/>
        </w:rPr>
        <w:t>umu iesniegšanas termiņa beigām</w:t>
      </w:r>
      <w:r w:rsidR="002C3AEC">
        <w:rPr>
          <w:rFonts w:ascii="Times New Roman" w:hAnsi="Times New Roman" w:cs="Times New Roman"/>
        </w:rPr>
        <w:t>;</w:t>
      </w:r>
    </w:p>
    <w:p w14:paraId="08BA39FA" w14:textId="77777777" w:rsidR="00E62DAF" w:rsidRPr="00AF514F" w:rsidRDefault="00E62DAF" w:rsidP="003F7E7F">
      <w:pPr>
        <w:numPr>
          <w:ilvl w:val="2"/>
          <w:numId w:val="1"/>
        </w:numPr>
        <w:spacing w:after="0" w:line="240" w:lineRule="auto"/>
        <w:ind w:left="1418" w:hanging="709"/>
        <w:jc w:val="both"/>
        <w:rPr>
          <w:rFonts w:ascii="Times New Roman" w:hAnsi="Times New Roman" w:cs="Times New Roman"/>
        </w:rPr>
      </w:pPr>
      <w:r w:rsidRPr="00AF514F">
        <w:rPr>
          <w:rFonts w:ascii="Times New Roman" w:hAnsi="Times New Roman" w:cs="Times New Roman"/>
        </w:rPr>
        <w:t xml:space="preserve">Pasūtītājs nodrošina brīvu un tiešu elektronisko pieeju iepirkuma procedūras dokumentiem RTU mājaslapā </w:t>
      </w:r>
      <w:hyperlink r:id="rId13" w:history="1">
        <w:r w:rsidRPr="00AF514F">
          <w:rPr>
            <w:rStyle w:val="Hyperlink"/>
            <w:rFonts w:ascii="Times New Roman" w:hAnsi="Times New Roman" w:cs="Times New Roman"/>
          </w:rPr>
          <w:t>www.rtu.lv</w:t>
        </w:r>
      </w:hyperlink>
      <w:r w:rsidRPr="00AF514F">
        <w:rPr>
          <w:rFonts w:ascii="Times New Roman" w:hAnsi="Times New Roman" w:cs="Times New Roman"/>
        </w:rPr>
        <w:t xml:space="preserve">, sadaļā </w:t>
      </w:r>
      <w:r w:rsidRPr="00AF514F">
        <w:rPr>
          <w:rFonts w:ascii="Times New Roman" w:hAnsi="Times New Roman" w:cs="Times New Roman"/>
          <w:i/>
        </w:rPr>
        <w:t>“</w:t>
      </w:r>
      <w:r w:rsidR="00DB6F49">
        <w:rPr>
          <w:rFonts w:ascii="Times New Roman" w:hAnsi="Times New Roman" w:cs="Times New Roman"/>
          <w:i/>
        </w:rPr>
        <w:t>Publiskie iepirkumi</w:t>
      </w:r>
      <w:r w:rsidRPr="00AF514F">
        <w:rPr>
          <w:rFonts w:ascii="Times New Roman" w:hAnsi="Times New Roman" w:cs="Times New Roman"/>
          <w:i/>
        </w:rPr>
        <w:t>”</w:t>
      </w:r>
      <w:r w:rsidR="002C3AEC">
        <w:rPr>
          <w:rFonts w:ascii="Times New Roman" w:hAnsi="Times New Roman" w:cs="Times New Roman"/>
          <w:i/>
        </w:rPr>
        <w:t>;</w:t>
      </w:r>
    </w:p>
    <w:p w14:paraId="6B4ED062" w14:textId="77777777"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s</w:t>
      </w:r>
      <w:r w:rsidR="00E62DAF" w:rsidRPr="001778DB">
        <w:rPr>
          <w:rFonts w:ascii="Times New Roman" w:hAnsi="Times New Roman" w:cs="Times New Roman"/>
        </w:rPr>
        <w:t xml:space="preserve">askaņā ar </w:t>
      </w:r>
      <w:r w:rsidR="00E62DAF">
        <w:rPr>
          <w:rFonts w:ascii="Times New Roman" w:hAnsi="Times New Roman" w:cs="Times New Roman"/>
        </w:rPr>
        <w:t>PIL</w:t>
      </w:r>
      <w:r w:rsidR="00E62DAF" w:rsidRPr="001778DB">
        <w:rPr>
          <w:rFonts w:ascii="Times New Roman" w:hAnsi="Times New Roman" w:cs="Times New Roman"/>
        </w:rPr>
        <w:t xml:space="preserve"> 30. panta ceturto un piekto</w:t>
      </w:r>
      <w:r w:rsidR="00E62DAF">
        <w:rPr>
          <w:rFonts w:ascii="Times New Roman" w:hAnsi="Times New Roman" w:cs="Times New Roman"/>
        </w:rPr>
        <w:t xml:space="preserve"> daļu Pasūtītājs papildu</w:t>
      </w:r>
      <w:r w:rsidR="00E62DAF" w:rsidRPr="001778DB">
        <w:rPr>
          <w:rFonts w:ascii="Times New Roman" w:hAnsi="Times New Roman" w:cs="Times New Roman"/>
        </w:rPr>
        <w:t xml:space="preserve"> informāciju, informāciju par grozījumiem iepirkuma procedūras dokumentos, kā arī citu informāciju, kas ir saistīta ar šo iepirkumu, publicē </w:t>
      </w:r>
      <w:r w:rsidR="00E62DAF">
        <w:rPr>
          <w:rFonts w:ascii="Times New Roman" w:hAnsi="Times New Roman" w:cs="Times New Roman"/>
        </w:rPr>
        <w:t>RTU mājaslapā</w:t>
      </w:r>
      <w:r w:rsidR="00E62DAF" w:rsidRPr="001778DB">
        <w:rPr>
          <w:rFonts w:ascii="Times New Roman" w:hAnsi="Times New Roman" w:cs="Times New Roman"/>
        </w:rPr>
        <w:t xml:space="preserve"> </w:t>
      </w:r>
      <w:hyperlink r:id="rId14"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sidRPr="0097595B">
        <w:rPr>
          <w:rFonts w:ascii="Times New Roman" w:hAnsi="Times New Roman" w:cs="Times New Roman"/>
          <w:i/>
        </w:rPr>
        <w:t>“</w:t>
      </w:r>
      <w:r w:rsidR="00DB6F49">
        <w:rPr>
          <w:rFonts w:ascii="Times New Roman" w:hAnsi="Times New Roman" w:cs="Times New Roman"/>
          <w:i/>
        </w:rPr>
        <w:t>Publiskie iepirkumi</w:t>
      </w:r>
      <w:r w:rsidR="00E62DAF">
        <w:rPr>
          <w:rFonts w:ascii="Times New Roman" w:hAnsi="Times New Roman" w:cs="Times New Roman"/>
          <w:i/>
        </w:rPr>
        <w:t>”</w:t>
      </w:r>
      <w:r>
        <w:rPr>
          <w:rFonts w:ascii="Times New Roman" w:hAnsi="Times New Roman" w:cs="Times New Roman"/>
          <w:i/>
        </w:rPr>
        <w:t>;</w:t>
      </w:r>
    </w:p>
    <w:p w14:paraId="499D3204" w14:textId="77777777" w:rsidR="00E62DAF" w:rsidRPr="001778DB"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pretendentam</w:t>
      </w:r>
      <w:r w:rsidR="00E62DAF" w:rsidRPr="001778DB">
        <w:rPr>
          <w:rFonts w:ascii="Times New Roman" w:hAnsi="Times New Roman" w:cs="Times New Roman"/>
        </w:rPr>
        <w:t xml:space="preserve"> ir pienākums sekot informācijai, kas tiks publicēta </w:t>
      </w:r>
      <w:r w:rsidR="00DB6F49">
        <w:rPr>
          <w:rFonts w:ascii="Times New Roman" w:hAnsi="Times New Roman" w:cs="Times New Roman"/>
        </w:rPr>
        <w:t xml:space="preserve">norādītajā </w:t>
      </w:r>
      <w:r w:rsidR="00E62DAF" w:rsidRPr="001778DB">
        <w:rPr>
          <w:rFonts w:ascii="Times New Roman" w:hAnsi="Times New Roman" w:cs="Times New Roman"/>
        </w:rPr>
        <w:t xml:space="preserve">RTU mājas lapā sakarā ar šo </w:t>
      </w:r>
      <w:r>
        <w:rPr>
          <w:rFonts w:ascii="Times New Roman" w:hAnsi="Times New Roman" w:cs="Times New Roman"/>
        </w:rPr>
        <w:t>k</w:t>
      </w:r>
      <w:r w:rsidR="00E62DAF" w:rsidRPr="001778DB">
        <w:rPr>
          <w:rFonts w:ascii="Times New Roman" w:hAnsi="Times New Roman" w:cs="Times New Roman"/>
        </w:rPr>
        <w:t xml:space="preserve">onkursu. </w:t>
      </w:r>
    </w:p>
    <w:p w14:paraId="2E94AB61" w14:textId="77777777" w:rsidR="00E62DAF" w:rsidRPr="001778DB" w:rsidRDefault="00E62DAF" w:rsidP="003F7E7F">
      <w:pPr>
        <w:pStyle w:val="BodyText"/>
        <w:numPr>
          <w:ilvl w:val="1"/>
          <w:numId w:val="1"/>
        </w:numPr>
        <w:adjustRightInd w:val="0"/>
        <w:ind w:left="540" w:hanging="540"/>
        <w:rPr>
          <w:b/>
          <w:sz w:val="22"/>
          <w:szCs w:val="22"/>
        </w:rPr>
      </w:pPr>
      <w:r>
        <w:rPr>
          <w:b/>
        </w:rPr>
        <w:t>Piedāvājumu iesniegšanas un</w:t>
      </w:r>
      <w:r w:rsidRPr="001778DB">
        <w:rPr>
          <w:b/>
          <w:sz w:val="22"/>
          <w:szCs w:val="22"/>
        </w:rPr>
        <w:t xml:space="preserve"> atvēršanas vieta un laiks:</w:t>
      </w:r>
    </w:p>
    <w:p w14:paraId="187F7F9B" w14:textId="0AB34B05" w:rsidR="00E62DAF" w:rsidRPr="002C3AEC" w:rsidRDefault="002C3AEC" w:rsidP="00746CCF">
      <w:pPr>
        <w:numPr>
          <w:ilvl w:val="2"/>
          <w:numId w:val="1"/>
        </w:numPr>
        <w:spacing w:after="0" w:line="240" w:lineRule="auto"/>
        <w:ind w:left="1418" w:hanging="709"/>
        <w:jc w:val="both"/>
        <w:rPr>
          <w:rFonts w:ascii="Times New Roman" w:hAnsi="Times New Roman" w:cs="Times New Roman"/>
        </w:rPr>
      </w:pPr>
      <w:r w:rsidRPr="002C3AEC">
        <w:rPr>
          <w:rFonts w:ascii="Times New Roman" w:hAnsi="Times New Roman" w:cs="Times New Roman"/>
        </w:rPr>
        <w:t>piedāvājumi</w:t>
      </w:r>
      <w:r w:rsidR="00E62DAF" w:rsidRPr="002C3AEC">
        <w:rPr>
          <w:rFonts w:ascii="Times New Roman" w:hAnsi="Times New Roman" w:cs="Times New Roman"/>
        </w:rPr>
        <w:t xml:space="preserve"> jāiesniedz </w:t>
      </w:r>
      <w:r w:rsidR="00E62DAF" w:rsidRPr="002C3AEC">
        <w:rPr>
          <w:rFonts w:ascii="Times New Roman" w:hAnsi="Times New Roman" w:cs="Times New Roman"/>
          <w:b/>
        </w:rPr>
        <w:t xml:space="preserve">līdz 2017. gada </w:t>
      </w:r>
      <w:r w:rsidR="00EF27AB" w:rsidRPr="00EF27AB">
        <w:rPr>
          <w:rFonts w:ascii="Times New Roman" w:hAnsi="Times New Roman" w:cs="Times New Roman"/>
          <w:b/>
        </w:rPr>
        <w:t>28. aprīlim</w:t>
      </w:r>
      <w:r w:rsidR="00E62DAF" w:rsidRPr="002C3AEC">
        <w:rPr>
          <w:rFonts w:ascii="Times New Roman" w:hAnsi="Times New Roman" w:cs="Times New Roman"/>
          <w:b/>
        </w:rPr>
        <w:t>, plkst.</w:t>
      </w:r>
      <w:r w:rsidR="00E62DAF" w:rsidRPr="002C3AEC">
        <w:rPr>
          <w:rFonts w:ascii="Times New Roman" w:hAnsi="Times New Roman" w:cs="Times New Roman"/>
        </w:rPr>
        <w:t xml:space="preserve"> </w:t>
      </w:r>
      <w:r w:rsidR="00E62DAF" w:rsidRPr="002C3AEC">
        <w:rPr>
          <w:rFonts w:ascii="Times New Roman" w:hAnsi="Times New Roman" w:cs="Times New Roman"/>
          <w:b/>
        </w:rPr>
        <w:t>10:00,</w:t>
      </w:r>
      <w:r w:rsidR="00E62DAF" w:rsidRPr="002C3AEC">
        <w:rPr>
          <w:rFonts w:ascii="Times New Roman" w:hAnsi="Times New Roman" w:cs="Times New Roman"/>
        </w:rPr>
        <w:t xml:space="preserve"> Rīgas Tehniskās universitātes Iepirkumu nodaļā Kaļķu ielā 1 – 322, Rīgā, LV-1658 darba dienās laikā no plkst. 8:30 - 17:00. Saņemot piedāvājumu, Pasūtītāja pārstāvis reģistrē </w:t>
      </w:r>
      <w:r>
        <w:rPr>
          <w:rFonts w:ascii="Times New Roman" w:hAnsi="Times New Roman" w:cs="Times New Roman"/>
        </w:rPr>
        <w:t>tā iesniegšanas datumu un laiku;</w:t>
      </w:r>
    </w:p>
    <w:p w14:paraId="6E4F2F34"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iedāvājumam</w:t>
      </w:r>
      <w:r w:rsidR="00E62DAF" w:rsidRPr="00902F04">
        <w:rPr>
          <w:rFonts w:ascii="Times New Roman" w:hAnsi="Times New Roman"/>
        </w:rPr>
        <w:t xml:space="preserve"> jābūt nogādātam </w:t>
      </w:r>
      <w:r>
        <w:rPr>
          <w:rFonts w:ascii="Times New Roman" w:hAnsi="Times New Roman"/>
        </w:rPr>
        <w:t>1.14</w:t>
      </w:r>
      <w:r w:rsidR="00E62DAF" w:rsidRPr="00902F04">
        <w:rPr>
          <w:rFonts w:ascii="Times New Roman" w:hAnsi="Times New Roman"/>
        </w:rPr>
        <w:t xml:space="preserve">.1.punktā noteiktajā vietā un termiņā. </w:t>
      </w: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pats personīgi uzņemas </w:t>
      </w:r>
      <w:r w:rsidR="00E62DAF" w:rsidRPr="003F7E7F">
        <w:rPr>
          <w:rFonts w:ascii="Times New Roman" w:hAnsi="Times New Roman"/>
        </w:rPr>
        <w:t>piedāvājuma</w:t>
      </w:r>
      <w:r>
        <w:rPr>
          <w:rFonts w:ascii="Times New Roman" w:hAnsi="Times New Roman"/>
        </w:rPr>
        <w:t xml:space="preserve"> nesavlaicīgas piegādes risku;</w:t>
      </w:r>
    </w:p>
    <w:p w14:paraId="6ED2CC2F"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j</w:t>
      </w:r>
      <w:r w:rsidR="00E62DAF" w:rsidRPr="00902F04">
        <w:rPr>
          <w:rFonts w:ascii="Times New Roman" w:hAnsi="Times New Roman"/>
        </w:rPr>
        <w:t xml:space="preserve">a </w:t>
      </w:r>
      <w:r w:rsidR="00E62DAF" w:rsidRPr="003F7E7F">
        <w:rPr>
          <w:rFonts w:ascii="Times New Roman" w:hAnsi="Times New Roman"/>
        </w:rPr>
        <w:t>piedāvājumu</w:t>
      </w:r>
      <w:r w:rsidR="00E62DAF" w:rsidRPr="00902F04">
        <w:rPr>
          <w:rFonts w:ascii="Times New Roman" w:hAnsi="Times New Roman"/>
        </w:rPr>
        <w:t xml:space="preserve"> iesniedz pēc norādītā termiņa beigām, to neatvērtu atdod atpakaļ </w:t>
      </w:r>
      <w:r>
        <w:rPr>
          <w:rFonts w:ascii="Times New Roman" w:hAnsi="Times New Roman"/>
        </w:rPr>
        <w:t>p</w:t>
      </w:r>
      <w:r w:rsidR="00E62DAF" w:rsidRPr="003F7E7F">
        <w:rPr>
          <w:rFonts w:ascii="Times New Roman" w:hAnsi="Times New Roman"/>
        </w:rPr>
        <w:t>retendentam</w:t>
      </w:r>
      <w:r w:rsidR="00E62DAF" w:rsidRPr="00902F04">
        <w:rPr>
          <w:rFonts w:ascii="Times New Roman" w:hAnsi="Times New Roman"/>
        </w:rPr>
        <w:t xml:space="preserve"> un </w:t>
      </w:r>
      <w:r>
        <w:rPr>
          <w:rFonts w:ascii="Times New Roman" w:hAnsi="Times New Roman"/>
        </w:rPr>
        <w:t>p</w:t>
      </w:r>
      <w:r w:rsidR="00E62DAF" w:rsidRPr="003F7E7F">
        <w:rPr>
          <w:rFonts w:ascii="Times New Roman" w:hAnsi="Times New Roman"/>
        </w:rPr>
        <w:t>retendenta piedāvājumu</w:t>
      </w:r>
      <w:r>
        <w:rPr>
          <w:rFonts w:ascii="Times New Roman" w:hAnsi="Times New Roman"/>
        </w:rPr>
        <w:t xml:space="preserve"> nereģistrē;</w:t>
      </w:r>
    </w:p>
    <w:p w14:paraId="27F00F4D"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iesniegto </w:t>
      </w:r>
      <w:r w:rsidR="00E62DAF" w:rsidRPr="003F7E7F">
        <w:rPr>
          <w:rFonts w:ascii="Times New Roman" w:hAnsi="Times New Roman"/>
        </w:rPr>
        <w:t>piedāvājumu</w:t>
      </w:r>
      <w:r w:rsidR="00E62DAF" w:rsidRPr="00902F04">
        <w:rPr>
          <w:rFonts w:ascii="Times New Roman" w:hAnsi="Times New Roman"/>
        </w:rPr>
        <w:t xml:space="preserve"> var grozīt tikai līdz </w:t>
      </w:r>
      <w:r w:rsidR="00E62DAF" w:rsidRPr="003F7E7F">
        <w:rPr>
          <w:rFonts w:ascii="Times New Roman" w:hAnsi="Times New Roman"/>
        </w:rPr>
        <w:t>piedāvājumu</w:t>
      </w:r>
      <w:r>
        <w:rPr>
          <w:rFonts w:ascii="Times New Roman" w:hAnsi="Times New Roman"/>
        </w:rPr>
        <w:t xml:space="preserve"> iesniegšanas termiņa beigām;</w:t>
      </w:r>
    </w:p>
    <w:p w14:paraId="3F87C9ED" w14:textId="77777777"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var iesniegt tikai vienu </w:t>
      </w:r>
      <w:r w:rsidR="00E62DAF" w:rsidRPr="003F7E7F">
        <w:rPr>
          <w:rFonts w:ascii="Times New Roman" w:hAnsi="Times New Roman"/>
        </w:rPr>
        <w:t>piedāvājuma</w:t>
      </w:r>
      <w:r>
        <w:rPr>
          <w:rFonts w:ascii="Times New Roman" w:hAnsi="Times New Roman"/>
        </w:rPr>
        <w:t xml:space="preserve"> variantu;</w:t>
      </w:r>
    </w:p>
    <w:p w14:paraId="575A517A" w14:textId="57C28D43" w:rsidR="00E62DAF" w:rsidRPr="00902F04"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b/>
        </w:rPr>
        <w:t>p</w:t>
      </w:r>
      <w:r w:rsidR="00E62DAF" w:rsidRPr="003F7E7F">
        <w:rPr>
          <w:rFonts w:ascii="Times New Roman" w:hAnsi="Times New Roman"/>
          <w:b/>
        </w:rPr>
        <w:t>iedāvājumu atvēršanas sanāksme ir atklāta</w:t>
      </w:r>
      <w:r w:rsidR="00E62DAF" w:rsidRPr="00902F04">
        <w:rPr>
          <w:rFonts w:ascii="Times New Roman" w:hAnsi="Times New Roman"/>
        </w:rPr>
        <w:t xml:space="preserve">. </w:t>
      </w:r>
      <w:r w:rsidR="00E62DAF" w:rsidRPr="003F7E7F">
        <w:rPr>
          <w:rFonts w:ascii="Times New Roman" w:hAnsi="Times New Roman"/>
        </w:rPr>
        <w:t>Piedāvājumi</w:t>
      </w:r>
      <w:r w:rsidR="00E62DAF" w:rsidRPr="00902F04">
        <w:rPr>
          <w:rFonts w:ascii="Times New Roman" w:hAnsi="Times New Roman"/>
        </w:rPr>
        <w:t xml:space="preserve"> tiks atvērti Rīgas Tehniskajā universitātē, Kaļķu ielā 1 – 322, Rīgā, </w:t>
      </w:r>
      <w:r w:rsidR="00E62DAF" w:rsidRPr="003F7E7F">
        <w:rPr>
          <w:rFonts w:ascii="Times New Roman" w:hAnsi="Times New Roman"/>
          <w:b/>
        </w:rPr>
        <w:t xml:space="preserve">2017. gada </w:t>
      </w:r>
      <w:r w:rsidR="00EF27AB" w:rsidRPr="00EF27AB">
        <w:rPr>
          <w:rFonts w:ascii="Times New Roman" w:hAnsi="Times New Roman"/>
          <w:b/>
        </w:rPr>
        <w:t>28. apr</w:t>
      </w:r>
      <w:r w:rsidR="00EF27AB">
        <w:rPr>
          <w:rFonts w:ascii="Times New Roman" w:hAnsi="Times New Roman"/>
          <w:b/>
        </w:rPr>
        <w:t>īlī</w:t>
      </w:r>
      <w:r w:rsidR="00E62DAF" w:rsidRPr="003F7E7F">
        <w:rPr>
          <w:rFonts w:ascii="Times New Roman" w:hAnsi="Times New Roman"/>
          <w:b/>
        </w:rPr>
        <w:t>, plkst. 10:00</w:t>
      </w:r>
      <w:r>
        <w:rPr>
          <w:rFonts w:ascii="Times New Roman" w:hAnsi="Times New Roman"/>
        </w:rPr>
        <w:t>;</w:t>
      </w:r>
      <w:r w:rsidR="00E62DAF" w:rsidRPr="00902F04">
        <w:rPr>
          <w:rFonts w:ascii="Times New Roman" w:hAnsi="Times New Roman"/>
        </w:rPr>
        <w:t xml:space="preserve"> </w:t>
      </w:r>
    </w:p>
    <w:p w14:paraId="3EF4A0FE" w14:textId="77777777" w:rsidR="00E62DAF" w:rsidRPr="001778DB"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iedāvājumi</w:t>
      </w:r>
      <w:r w:rsidR="00E62DAF" w:rsidRPr="00902F04">
        <w:rPr>
          <w:rFonts w:ascii="Times New Roman" w:hAnsi="Times New Roman"/>
        </w:rPr>
        <w:t xml:space="preserve"> tiek atvērti to iesniegšanas secībā. Komisija atver iesniegto</w:t>
      </w:r>
      <w:r w:rsidR="00E62DAF" w:rsidRPr="001778DB">
        <w:rPr>
          <w:rFonts w:ascii="Times New Roman" w:hAnsi="Times New Roman"/>
        </w:rPr>
        <w:t xml:space="preserve"> </w:t>
      </w:r>
      <w:r w:rsidR="00E62DAF" w:rsidRPr="003F7E7F">
        <w:rPr>
          <w:rFonts w:ascii="Times New Roman" w:hAnsi="Times New Roman"/>
        </w:rPr>
        <w:t>piedāvājumu</w:t>
      </w:r>
      <w:r w:rsidR="00E62DAF">
        <w:rPr>
          <w:rFonts w:ascii="Times New Roman" w:hAnsi="Times New Roman"/>
        </w:rPr>
        <w:t xml:space="preserve"> un priekšsēdētājs no sējuma “</w:t>
      </w:r>
      <w:r w:rsidR="00E62DAF" w:rsidRPr="001778DB">
        <w:rPr>
          <w:rFonts w:ascii="Times New Roman" w:hAnsi="Times New Roman"/>
        </w:rPr>
        <w:t xml:space="preserve">Oriģināls” nosauc </w:t>
      </w:r>
      <w:r>
        <w:rPr>
          <w:rFonts w:ascii="Times New Roman" w:hAnsi="Times New Roman"/>
        </w:rPr>
        <w:t>p</w:t>
      </w:r>
      <w:r w:rsidR="00E62DAF" w:rsidRPr="003F7E7F">
        <w:rPr>
          <w:rFonts w:ascii="Times New Roman" w:hAnsi="Times New Roman"/>
        </w:rPr>
        <w:t>retendentu</w:t>
      </w:r>
      <w:r w:rsidR="00E62DAF" w:rsidRPr="001778DB">
        <w:rPr>
          <w:rFonts w:ascii="Times New Roman" w:hAnsi="Times New Roman"/>
        </w:rPr>
        <w:t xml:space="preserve">, </w:t>
      </w:r>
      <w:r w:rsidR="00E62DAF" w:rsidRPr="003F7E7F">
        <w:rPr>
          <w:rFonts w:ascii="Times New Roman" w:hAnsi="Times New Roman"/>
        </w:rPr>
        <w:t>piedāvājuma</w:t>
      </w:r>
      <w:r w:rsidR="00E62DAF" w:rsidRPr="001778DB">
        <w:rPr>
          <w:rFonts w:ascii="Times New Roman" w:hAnsi="Times New Roman"/>
        </w:rPr>
        <w:t xml:space="preserve"> iesniegšanas datumu un laiku</w:t>
      </w:r>
      <w:r w:rsidR="00E62DAF" w:rsidRPr="003F7E7F">
        <w:rPr>
          <w:rFonts w:ascii="Times New Roman" w:hAnsi="Times New Roman"/>
        </w:rPr>
        <w:t>, piedāvāto līgumcenu</w:t>
      </w:r>
      <w:r>
        <w:rPr>
          <w:rFonts w:ascii="Times New Roman" w:hAnsi="Times New Roman"/>
        </w:rPr>
        <w:t>;</w:t>
      </w:r>
    </w:p>
    <w:p w14:paraId="49D10AC9" w14:textId="77777777" w:rsidR="00E62DAF" w:rsidRDefault="002C3AEC" w:rsidP="003F7E7F">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p</w:t>
      </w:r>
      <w:r w:rsidR="00E62DAF" w:rsidRPr="003F7E7F">
        <w:rPr>
          <w:rFonts w:ascii="Times New Roman" w:hAnsi="Times New Roman" w:cs="Times New Roman"/>
        </w:rPr>
        <w:t>iedāvājumu pārbaudi Komisija veic slēgtā sēdē.</w:t>
      </w:r>
    </w:p>
    <w:p w14:paraId="7397AB0A" w14:textId="77777777" w:rsidR="003F7E7F" w:rsidRPr="003F7E7F" w:rsidRDefault="003F7E7F" w:rsidP="003F7E7F">
      <w:pPr>
        <w:spacing w:after="0" w:line="240" w:lineRule="auto"/>
        <w:ind w:left="1418"/>
        <w:jc w:val="both"/>
        <w:rPr>
          <w:rFonts w:ascii="Times New Roman" w:hAnsi="Times New Roman" w:cs="Times New Roman"/>
        </w:rPr>
      </w:pPr>
    </w:p>
    <w:p w14:paraId="1C899FA9" w14:textId="77777777" w:rsidR="003F7E7F" w:rsidRPr="003F7E7F" w:rsidRDefault="003F7E7F" w:rsidP="003F7E7F">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sidRPr="003F7E7F">
        <w:rPr>
          <w:rFonts w:ascii="Times New Roman" w:eastAsia="Times New Roman" w:hAnsi="Times New Roman" w:cs="Times New Roman"/>
          <w:b/>
          <w:sz w:val="26"/>
          <w:szCs w:val="26"/>
          <w:lang w:eastAsia="lv-LV"/>
        </w:rPr>
        <w:t>PIEDĀVĀJUMA NOFORMĒŠANA</w:t>
      </w:r>
    </w:p>
    <w:p w14:paraId="66BEE824" w14:textId="77777777" w:rsidR="003F7E7F" w:rsidRPr="003558C8" w:rsidRDefault="003F7E7F" w:rsidP="003F7E7F">
      <w:pPr>
        <w:pStyle w:val="BodyText"/>
        <w:numPr>
          <w:ilvl w:val="1"/>
          <w:numId w:val="1"/>
        </w:numPr>
        <w:adjustRightInd w:val="0"/>
        <w:ind w:left="540" w:hanging="540"/>
        <w:rPr>
          <w:sz w:val="22"/>
          <w:szCs w:val="22"/>
        </w:rPr>
      </w:pPr>
      <w:r w:rsidRPr="003558C8">
        <w:rPr>
          <w:sz w:val="22"/>
          <w:szCs w:val="22"/>
        </w:rPr>
        <w:t xml:space="preserve">Visiem </w:t>
      </w:r>
      <w:r w:rsidR="002C3AEC">
        <w:rPr>
          <w:sz w:val="22"/>
          <w:szCs w:val="22"/>
        </w:rPr>
        <w:t xml:space="preserve">piedāvājuma </w:t>
      </w:r>
      <w:r w:rsidRPr="003558C8">
        <w:rPr>
          <w:sz w:val="22"/>
          <w:szCs w:val="22"/>
        </w:rPr>
        <w:t xml:space="preserve">dokumentiem jābūt latviešu valodā. Citās valodās iesniegtajiem dokumentiem jāpievieno </w:t>
      </w:r>
      <w:r w:rsidR="002C3AEC">
        <w:rPr>
          <w:sz w:val="22"/>
          <w:szCs w:val="22"/>
        </w:rPr>
        <w:t>p</w:t>
      </w:r>
      <w:r w:rsidRPr="003558C8">
        <w:rPr>
          <w:sz w:val="22"/>
          <w:szCs w:val="22"/>
        </w:rPr>
        <w:t xml:space="preserve">retendenta </w:t>
      </w:r>
      <w:r>
        <w:rPr>
          <w:sz w:val="22"/>
          <w:szCs w:val="22"/>
        </w:rPr>
        <w:t>šī Nolikuma 2.11</w:t>
      </w:r>
      <w:r w:rsidRPr="003558C8">
        <w:rPr>
          <w:sz w:val="22"/>
          <w:szCs w:val="22"/>
        </w:rPr>
        <w:t>. punktā noteiktajā kārtībā apliecināts tulkojums latviešu valodā.</w:t>
      </w:r>
    </w:p>
    <w:p w14:paraId="44DC8D70"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Piedāvājumam jābūt:</w:t>
      </w:r>
    </w:p>
    <w:p w14:paraId="5C2ACBCA"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datordrukā</w:t>
      </w:r>
      <w:proofErr w:type="spellEnd"/>
      <w:r w:rsidRPr="003558C8">
        <w:rPr>
          <w:rFonts w:ascii="Times New Roman" w:hAnsi="Times New Roman"/>
        </w:rPr>
        <w:t>;</w:t>
      </w:r>
    </w:p>
    <w:p w14:paraId="70D8F6DF"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proofErr w:type="spellStart"/>
      <w:r w:rsidRPr="003558C8">
        <w:rPr>
          <w:rFonts w:ascii="Times New Roman" w:hAnsi="Times New Roman"/>
        </w:rPr>
        <w:t>cauršūtam</w:t>
      </w:r>
      <w:proofErr w:type="spellEnd"/>
      <w:r w:rsidRPr="003558C8">
        <w:rPr>
          <w:rFonts w:ascii="Times New Roman" w:hAnsi="Times New Roman"/>
        </w:rPr>
        <w:t xml:space="preserve"> (caurauklotam) nodrošinot lapu aizvietošanas neiespējamību;</w:t>
      </w:r>
    </w:p>
    <w:p w14:paraId="4E83B7D5"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ar secīgi numurētām lapām;</w:t>
      </w:r>
    </w:p>
    <w:p w14:paraId="2E3032BB" w14:textId="77777777" w:rsidR="003F7E7F" w:rsidRPr="003558C8" w:rsidRDefault="002C3AEC" w:rsidP="003F7E7F">
      <w:pPr>
        <w:numPr>
          <w:ilvl w:val="2"/>
          <w:numId w:val="1"/>
        </w:numPr>
        <w:spacing w:after="0" w:line="240" w:lineRule="auto"/>
        <w:ind w:left="1418" w:hanging="709"/>
        <w:jc w:val="both"/>
        <w:rPr>
          <w:rFonts w:ascii="Times New Roman" w:hAnsi="Times New Roman"/>
        </w:rPr>
      </w:pPr>
      <w:r>
        <w:rPr>
          <w:rFonts w:ascii="Times New Roman" w:hAnsi="Times New Roman"/>
        </w:rPr>
        <w:t>ar p</w:t>
      </w:r>
      <w:r w:rsidR="003F7E7F" w:rsidRPr="003558C8">
        <w:rPr>
          <w:rFonts w:ascii="Times New Roman" w:hAnsi="Times New Roman"/>
        </w:rPr>
        <w:t>iedāvājuma satura rādītāju;</w:t>
      </w:r>
    </w:p>
    <w:p w14:paraId="0A170D4C" w14:textId="77777777" w:rsidR="003F7E7F" w:rsidRPr="003558C8" w:rsidRDefault="003F7E7F" w:rsidP="003F7E7F">
      <w:pPr>
        <w:numPr>
          <w:ilvl w:val="2"/>
          <w:numId w:val="1"/>
        </w:numPr>
        <w:spacing w:after="0" w:line="240" w:lineRule="auto"/>
        <w:ind w:left="1418" w:hanging="709"/>
        <w:jc w:val="both"/>
        <w:rPr>
          <w:rFonts w:ascii="Times New Roman" w:hAnsi="Times New Roman"/>
        </w:rPr>
      </w:pPr>
      <w:r w:rsidRPr="003558C8">
        <w:rPr>
          <w:rFonts w:ascii="Times New Roman" w:hAnsi="Times New Roman"/>
        </w:rPr>
        <w:t xml:space="preserve">ar uzlīmi, uz uzlīmes jābūt norādītam lapu skaitam un datumam un </w:t>
      </w:r>
      <w:r w:rsidR="002C3AEC">
        <w:rPr>
          <w:rFonts w:ascii="Times New Roman" w:hAnsi="Times New Roman"/>
        </w:rPr>
        <w:t>p</w:t>
      </w:r>
      <w:r w:rsidRPr="003558C8">
        <w:rPr>
          <w:rFonts w:ascii="Times New Roman" w:hAnsi="Times New Roman"/>
        </w:rPr>
        <w:t>retend</w:t>
      </w:r>
      <w:r w:rsidR="002C3AEC">
        <w:rPr>
          <w:rFonts w:ascii="Times New Roman" w:hAnsi="Times New Roman"/>
        </w:rPr>
        <w:t>enta (ar paraksta tiesībām vai p</w:t>
      </w:r>
      <w:r w:rsidRPr="003558C8">
        <w:rPr>
          <w:rFonts w:ascii="Times New Roman" w:hAnsi="Times New Roman"/>
        </w:rPr>
        <w:t>retendenta pilnvarotas personas) parakstītai. Ja uz piedāvājuma lapām tiek izdarīti labojumi, tie jāparaksta iepriekš minētajai personai.</w:t>
      </w:r>
    </w:p>
    <w:p w14:paraId="3165DC86" w14:textId="77777777" w:rsidR="003F7E7F" w:rsidRPr="003558C8" w:rsidRDefault="003F7E7F" w:rsidP="002C3AEC">
      <w:pPr>
        <w:pStyle w:val="BodyText"/>
        <w:numPr>
          <w:ilvl w:val="1"/>
          <w:numId w:val="1"/>
        </w:numPr>
        <w:adjustRightInd w:val="0"/>
        <w:ind w:left="540" w:hanging="540"/>
        <w:rPr>
          <w:b/>
          <w:sz w:val="22"/>
          <w:szCs w:val="22"/>
        </w:rPr>
      </w:pPr>
      <w:r w:rsidRPr="003558C8">
        <w:rPr>
          <w:b/>
          <w:sz w:val="22"/>
          <w:szCs w:val="22"/>
        </w:rPr>
        <w:t>Piedāvājums sastāv no viena sējuma, kurā Piedāvājuma dokumenti jāsakārto šādā secībā:</w:t>
      </w:r>
    </w:p>
    <w:p w14:paraId="2BC9D833" w14:textId="496F911D" w:rsidR="003F7E7F" w:rsidRPr="003558C8" w:rsidRDefault="00490686" w:rsidP="002C3AEC">
      <w:pPr>
        <w:numPr>
          <w:ilvl w:val="2"/>
          <w:numId w:val="1"/>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 xml:space="preserve">retendenta </w:t>
      </w:r>
      <w:smartTag w:uri="schemas-tilde-lv/tildestengine" w:element="veidnes">
        <w:smartTagPr>
          <w:attr w:name="text" w:val="pieteikums"/>
          <w:attr w:name="baseform" w:val="pieteikums"/>
          <w:attr w:name="id" w:val="-1"/>
        </w:smartTagPr>
        <w:r w:rsidR="003F7E7F" w:rsidRPr="003558C8">
          <w:rPr>
            <w:rFonts w:ascii="Times New Roman" w:hAnsi="Times New Roman"/>
          </w:rPr>
          <w:t>pieteikums</w:t>
        </w:r>
      </w:smartTag>
      <w:r w:rsidR="003F7E7F" w:rsidRPr="003558C8">
        <w:rPr>
          <w:rFonts w:ascii="Times New Roman" w:hAnsi="Times New Roman"/>
        </w:rPr>
        <w:t xml:space="preserve"> par piedalīšanos konkursā  (forma Nolikuma </w:t>
      </w:r>
      <w:r w:rsidR="003F7E7F" w:rsidRPr="008367F3">
        <w:rPr>
          <w:rFonts w:ascii="Times New Roman" w:hAnsi="Times New Roman"/>
        </w:rPr>
        <w:t>1.pielikumā</w:t>
      </w:r>
      <w:r w:rsidR="003F7E7F" w:rsidRPr="003558C8">
        <w:rPr>
          <w:rFonts w:ascii="Times New Roman" w:hAnsi="Times New Roman"/>
        </w:rPr>
        <w:t>);</w:t>
      </w:r>
    </w:p>
    <w:p w14:paraId="7977D5FF" w14:textId="77777777" w:rsidR="003F7E7F" w:rsidRDefault="002C3AEC" w:rsidP="002C3AEC">
      <w:pPr>
        <w:numPr>
          <w:ilvl w:val="2"/>
          <w:numId w:val="1"/>
        </w:numPr>
        <w:spacing w:after="0" w:line="240" w:lineRule="auto"/>
        <w:ind w:left="1418" w:hanging="709"/>
        <w:jc w:val="both"/>
        <w:rPr>
          <w:rFonts w:ascii="Times New Roman" w:hAnsi="Times New Roman"/>
        </w:rPr>
      </w:pPr>
      <w:r>
        <w:rPr>
          <w:rFonts w:ascii="Times New Roman" w:hAnsi="Times New Roman"/>
        </w:rPr>
        <w:t>k</w:t>
      </w:r>
      <w:r w:rsidR="003F7E7F" w:rsidRPr="003558C8">
        <w:rPr>
          <w:rFonts w:ascii="Times New Roman" w:hAnsi="Times New Roman"/>
        </w:rPr>
        <w:t>valifikācijas dokumenti (nolikuma 4.punkts);</w:t>
      </w:r>
    </w:p>
    <w:p w14:paraId="581ED662" w14:textId="614BE41B" w:rsidR="00490686" w:rsidRPr="008367F3" w:rsidRDefault="00490686" w:rsidP="002C3AEC">
      <w:pPr>
        <w:numPr>
          <w:ilvl w:val="2"/>
          <w:numId w:val="1"/>
        </w:numPr>
        <w:spacing w:after="0" w:line="240" w:lineRule="auto"/>
        <w:ind w:left="1418" w:hanging="709"/>
        <w:jc w:val="both"/>
        <w:rPr>
          <w:rFonts w:ascii="Times New Roman" w:hAnsi="Times New Roman"/>
        </w:rPr>
      </w:pPr>
      <w:r w:rsidRPr="008367F3">
        <w:rPr>
          <w:rFonts w:ascii="Times New Roman" w:hAnsi="Times New Roman"/>
        </w:rPr>
        <w:t>Pretendenta Tehniskais piedāvājums saskaņā ar nolikuma 3.pielikumu;</w:t>
      </w:r>
    </w:p>
    <w:p w14:paraId="05597DB1" w14:textId="6DAF0EFD" w:rsidR="003F7E7F" w:rsidRPr="008367F3" w:rsidRDefault="00490686" w:rsidP="002C3AEC">
      <w:pPr>
        <w:numPr>
          <w:ilvl w:val="2"/>
          <w:numId w:val="1"/>
        </w:numPr>
        <w:spacing w:after="0" w:line="240" w:lineRule="auto"/>
        <w:ind w:left="1418" w:hanging="709"/>
        <w:jc w:val="both"/>
        <w:rPr>
          <w:rFonts w:ascii="Times New Roman" w:hAnsi="Times New Roman"/>
        </w:rPr>
      </w:pPr>
      <w:r w:rsidRPr="008367F3">
        <w:rPr>
          <w:rFonts w:ascii="Times New Roman" w:hAnsi="Times New Roman"/>
        </w:rPr>
        <w:t>Pretendenta Finanšu piedāvājums</w:t>
      </w:r>
      <w:r w:rsidR="003F7E7F" w:rsidRPr="008367F3">
        <w:rPr>
          <w:rFonts w:ascii="Times New Roman" w:hAnsi="Times New Roman"/>
        </w:rPr>
        <w:t xml:space="preserve"> (</w:t>
      </w:r>
      <w:r w:rsidR="002C3AEC" w:rsidRPr="008367F3">
        <w:rPr>
          <w:rFonts w:ascii="Times New Roman" w:hAnsi="Times New Roman"/>
        </w:rPr>
        <w:t>forma n</w:t>
      </w:r>
      <w:r w:rsidR="003F7E7F" w:rsidRPr="008367F3">
        <w:rPr>
          <w:rFonts w:ascii="Times New Roman" w:hAnsi="Times New Roman"/>
        </w:rPr>
        <w:t xml:space="preserve">olikuma </w:t>
      </w:r>
      <w:r w:rsidR="00E85068" w:rsidRPr="008367F3">
        <w:rPr>
          <w:rFonts w:ascii="Times New Roman" w:hAnsi="Times New Roman"/>
        </w:rPr>
        <w:t>7</w:t>
      </w:r>
      <w:r w:rsidR="00BE6DD0" w:rsidRPr="008367F3">
        <w:rPr>
          <w:rFonts w:ascii="Times New Roman" w:hAnsi="Times New Roman"/>
        </w:rPr>
        <w:t>.pielikumā).</w:t>
      </w:r>
    </w:p>
    <w:p w14:paraId="5537B210"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 xml:space="preserve">Pretendentam jāiesniedz </w:t>
      </w:r>
      <w:r w:rsidRPr="003558C8">
        <w:rPr>
          <w:sz w:val="22"/>
          <w:szCs w:val="22"/>
          <w:u w:val="single"/>
        </w:rPr>
        <w:t>1 (viens) piedāvājuma oriģināls</w:t>
      </w:r>
      <w:r w:rsidRPr="003558C8">
        <w:rPr>
          <w:sz w:val="22"/>
          <w:szCs w:val="22"/>
        </w:rPr>
        <w:t xml:space="preserve"> un 1</w:t>
      </w:r>
      <w:r w:rsidRPr="003558C8">
        <w:rPr>
          <w:sz w:val="22"/>
          <w:szCs w:val="22"/>
          <w:u w:val="single"/>
        </w:rPr>
        <w:t xml:space="preserve"> (viena) piedāvājuma kopija</w:t>
      </w:r>
      <w:r w:rsidRPr="003558C8">
        <w:rPr>
          <w:sz w:val="22"/>
          <w:szCs w:val="22"/>
        </w:rPr>
        <w:t xml:space="preserve"> papīra formātā, katra savā sējumā, un </w:t>
      </w:r>
      <w:r w:rsidRPr="003558C8">
        <w:rPr>
          <w:sz w:val="22"/>
          <w:szCs w:val="22"/>
          <w:u w:val="single"/>
        </w:rPr>
        <w:t>1 (viena) kopija elektroniskā formātā (tikai nolikuma 2.3.</w:t>
      </w:r>
      <w:r>
        <w:rPr>
          <w:sz w:val="22"/>
          <w:szCs w:val="22"/>
          <w:u w:val="single"/>
        </w:rPr>
        <w:t>4</w:t>
      </w:r>
      <w:r w:rsidRPr="003558C8">
        <w:rPr>
          <w:sz w:val="22"/>
          <w:szCs w:val="22"/>
          <w:u w:val="single"/>
        </w:rPr>
        <w:t>. un 2.3.</w:t>
      </w:r>
      <w:r>
        <w:rPr>
          <w:sz w:val="22"/>
          <w:szCs w:val="22"/>
          <w:u w:val="single"/>
        </w:rPr>
        <w:t>5</w:t>
      </w:r>
      <w:r w:rsidRPr="003558C8">
        <w:rPr>
          <w:sz w:val="22"/>
          <w:szCs w:val="22"/>
          <w:u w:val="single"/>
        </w:rPr>
        <w:t>.punktā noteiktās piedāvājuma sastāvdaļas) uz datu nesēja</w:t>
      </w:r>
      <w:r w:rsidRPr="003558C8">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14:paraId="54B6E395"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lastRenderedPageBreak/>
        <w:t>Piedāvājumu</w:t>
      </w:r>
      <w:r w:rsidR="002C3AEC">
        <w:rPr>
          <w:sz w:val="22"/>
          <w:szCs w:val="22"/>
        </w:rPr>
        <w:t xml:space="preserve"> jāparaksta p</w:t>
      </w:r>
      <w:r w:rsidRPr="003558C8">
        <w:rPr>
          <w:sz w:val="22"/>
          <w:szCs w:val="22"/>
        </w:rPr>
        <w:t>retendenta pārstāvim ar pārstāvības tiesībām v</w:t>
      </w:r>
      <w:r w:rsidR="002C3AEC">
        <w:rPr>
          <w:sz w:val="22"/>
          <w:szCs w:val="22"/>
        </w:rPr>
        <w:t>ai tā pilnvarotai personai. Ja p</w:t>
      </w:r>
      <w:r w:rsidRPr="003558C8">
        <w:rPr>
          <w:sz w:val="22"/>
          <w:szCs w:val="22"/>
        </w:rPr>
        <w:t>retendents ir piegādātāju apvienība, piedāvājumu jāparaksta katras personas, kas iekļauta piegādātāju apvienībā, pārstāvim ar pārstāvības tiesībām vai tā pilnvarotai personai.</w:t>
      </w:r>
    </w:p>
    <w:p w14:paraId="0745A7D2" w14:textId="77777777" w:rsidR="003F7E7F" w:rsidRPr="003558C8" w:rsidRDefault="003F7E7F" w:rsidP="002C3AEC">
      <w:pPr>
        <w:pStyle w:val="BodyText"/>
        <w:numPr>
          <w:ilvl w:val="1"/>
          <w:numId w:val="1"/>
        </w:numPr>
        <w:adjustRightInd w:val="0"/>
        <w:ind w:left="540" w:hanging="540"/>
        <w:rPr>
          <w:sz w:val="22"/>
          <w:szCs w:val="22"/>
        </w:rPr>
      </w:pPr>
      <w:r w:rsidRPr="003558C8">
        <w:rPr>
          <w:sz w:val="22"/>
          <w:szCs w:val="22"/>
        </w:rPr>
        <w:t>Piedāvājuma oriģinālu un kopiju (ar datu nesēju) jāiesaiņo vienā kopējā iesaiņojumā ar norādi:</w:t>
      </w:r>
    </w:p>
    <w:p w14:paraId="1643CADB" w14:textId="31B91B5C" w:rsidR="003F7E7F" w:rsidRPr="003558C8" w:rsidRDefault="002C3AEC" w:rsidP="002C3AEC">
      <w:pPr>
        <w:numPr>
          <w:ilvl w:val="2"/>
          <w:numId w:val="1"/>
        </w:numPr>
        <w:spacing w:after="0" w:line="240" w:lineRule="auto"/>
        <w:ind w:left="1418" w:hanging="709"/>
        <w:jc w:val="both"/>
        <w:rPr>
          <w:rFonts w:ascii="Times New Roman" w:hAnsi="Times New Roman"/>
          <w:b/>
          <w:i/>
        </w:rPr>
      </w:pPr>
      <w:r>
        <w:rPr>
          <w:rFonts w:ascii="Times New Roman" w:hAnsi="Times New Roman"/>
        </w:rPr>
        <w:t>p</w:t>
      </w:r>
      <w:r w:rsidR="003F7E7F" w:rsidRPr="003558C8">
        <w:rPr>
          <w:rFonts w:ascii="Times New Roman" w:hAnsi="Times New Roman"/>
        </w:rPr>
        <w:t>retendenta nosaukums un juridiskā adrese</w:t>
      </w:r>
      <w:r w:rsidR="00FF69B8">
        <w:rPr>
          <w:rFonts w:ascii="Times New Roman" w:hAnsi="Times New Roman"/>
        </w:rPr>
        <w:t>, reģistrācijas Nr.;</w:t>
      </w:r>
    </w:p>
    <w:p w14:paraId="41C9E370" w14:textId="77777777" w:rsidR="003F7E7F" w:rsidRPr="003558C8" w:rsidRDefault="003F7E7F" w:rsidP="002C3AEC">
      <w:pPr>
        <w:numPr>
          <w:ilvl w:val="2"/>
          <w:numId w:val="1"/>
        </w:numPr>
        <w:spacing w:after="0" w:line="240" w:lineRule="auto"/>
        <w:ind w:left="1418" w:hanging="709"/>
        <w:jc w:val="both"/>
        <w:rPr>
          <w:rFonts w:ascii="Times New Roman" w:hAnsi="Times New Roman"/>
          <w:b/>
          <w:i/>
        </w:rPr>
      </w:pPr>
      <w:r w:rsidRPr="003558C8">
        <w:rPr>
          <w:rFonts w:ascii="Times New Roman" w:hAnsi="Times New Roman"/>
        </w:rPr>
        <w:t>Pasūtītāja nosaukums un adrese;</w:t>
      </w:r>
    </w:p>
    <w:p w14:paraId="79271C25" w14:textId="77777777" w:rsidR="003F7E7F" w:rsidRPr="003558C8" w:rsidRDefault="003F7E7F" w:rsidP="002C3AEC">
      <w:pPr>
        <w:numPr>
          <w:ilvl w:val="2"/>
          <w:numId w:val="1"/>
        </w:numPr>
        <w:spacing w:after="0" w:line="240" w:lineRule="auto"/>
        <w:ind w:left="1418" w:hanging="709"/>
        <w:jc w:val="both"/>
        <w:rPr>
          <w:rFonts w:ascii="Times New Roman" w:hAnsi="Times New Roman"/>
        </w:rPr>
      </w:pPr>
      <w:r w:rsidRPr="003558C8">
        <w:rPr>
          <w:rFonts w:ascii="Times New Roman" w:hAnsi="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3558C8" w14:paraId="7A48A367" w14:textId="77777777" w:rsidTr="00F140C5">
        <w:trPr>
          <w:trHeight w:val="1320"/>
        </w:trPr>
        <w:tc>
          <w:tcPr>
            <w:tcW w:w="8334" w:type="dxa"/>
          </w:tcPr>
          <w:p w14:paraId="6C6FBD30" w14:textId="77777777" w:rsidR="003F7E7F" w:rsidRPr="002C3AEC" w:rsidRDefault="003F7E7F" w:rsidP="004225F1">
            <w:pPr>
              <w:pStyle w:val="BodyText"/>
              <w:adjustRightInd w:val="0"/>
              <w:jc w:val="center"/>
              <w:rPr>
                <w:sz w:val="22"/>
                <w:szCs w:val="22"/>
              </w:rPr>
            </w:pPr>
            <w:r w:rsidRPr="002C3AEC">
              <w:rPr>
                <w:sz w:val="22"/>
                <w:szCs w:val="22"/>
              </w:rPr>
              <w:t>Atklātam konkursam</w:t>
            </w:r>
          </w:p>
          <w:p w14:paraId="15B9BD1F" w14:textId="77777777" w:rsidR="003F7E7F" w:rsidRPr="002C3AEC" w:rsidRDefault="003F7E7F" w:rsidP="004225F1">
            <w:pPr>
              <w:jc w:val="center"/>
              <w:rPr>
                <w:rFonts w:ascii="Times New Roman" w:hAnsi="Times New Roman" w:cs="Times New Roman"/>
              </w:rPr>
            </w:pPr>
            <w:r w:rsidRPr="002C3AEC">
              <w:rPr>
                <w:rFonts w:ascii="Times New Roman" w:hAnsi="Times New Roman" w:cs="Times New Roman"/>
                <w:b/>
              </w:rPr>
              <w:t>“</w:t>
            </w:r>
            <w:r w:rsidR="00F140C5" w:rsidRPr="00F140C5">
              <w:rPr>
                <w:rFonts w:ascii="Times New Roman" w:hAnsi="Times New Roman" w:cs="Times New Roman"/>
                <w:b/>
                <w:bCs/>
              </w:rPr>
              <w:t>Ēkas Ķīpsalas ielā 6B, Rīgā, pārbūves Inženierzinātņu un viedo tehnoloģiju centra vajadzībām, paaugstinot ēkas energoefektivitāti un izmantojot videi draudzīgus celtniecības materiālus un izstrādājumus, būvuzraudzība</w:t>
            </w:r>
            <w:r w:rsidRPr="002C3AEC">
              <w:rPr>
                <w:rFonts w:ascii="Times New Roman" w:hAnsi="Times New Roman" w:cs="Times New Roman"/>
                <w:b/>
              </w:rPr>
              <w:t>”</w:t>
            </w:r>
          </w:p>
          <w:p w14:paraId="11990A48" w14:textId="77777777" w:rsidR="003F7E7F" w:rsidRPr="002C3AEC" w:rsidRDefault="009E205C" w:rsidP="004225F1">
            <w:pPr>
              <w:pStyle w:val="BodyText"/>
              <w:adjustRightInd w:val="0"/>
              <w:jc w:val="center"/>
              <w:rPr>
                <w:sz w:val="22"/>
                <w:szCs w:val="22"/>
              </w:rPr>
            </w:pPr>
            <w:r>
              <w:rPr>
                <w:sz w:val="22"/>
                <w:szCs w:val="22"/>
              </w:rPr>
              <w:t>ID Nr. RTU-2017</w:t>
            </w:r>
            <w:r w:rsidR="003F7E7F" w:rsidRPr="002C3AEC">
              <w:rPr>
                <w:sz w:val="22"/>
                <w:szCs w:val="22"/>
              </w:rPr>
              <w:t>/</w:t>
            </w:r>
            <w:r>
              <w:rPr>
                <w:sz w:val="22"/>
                <w:szCs w:val="22"/>
              </w:rPr>
              <w:t>30</w:t>
            </w:r>
          </w:p>
          <w:p w14:paraId="372C3297" w14:textId="77777777" w:rsidR="003F7E7F" w:rsidRPr="002C3AEC" w:rsidRDefault="003F7E7F" w:rsidP="004225F1">
            <w:pPr>
              <w:pStyle w:val="BodyText"/>
              <w:adjustRightInd w:val="0"/>
              <w:jc w:val="center"/>
              <w:rPr>
                <w:sz w:val="22"/>
                <w:szCs w:val="22"/>
              </w:rPr>
            </w:pPr>
            <w:r w:rsidRPr="002C3AEC">
              <w:rPr>
                <w:b/>
                <w:sz w:val="22"/>
                <w:szCs w:val="22"/>
              </w:rPr>
              <w:t>Neatvērt līdz piedāvājuma iesniegšanas termiņa beigām</w:t>
            </w:r>
            <w:r w:rsidRPr="002C3AEC">
              <w:rPr>
                <w:sz w:val="22"/>
                <w:szCs w:val="22"/>
              </w:rPr>
              <w:t xml:space="preserve"> – </w:t>
            </w:r>
          </w:p>
          <w:p w14:paraId="359D9ACE" w14:textId="617611FE" w:rsidR="003F7E7F" w:rsidRPr="003558C8" w:rsidRDefault="002C3AEC" w:rsidP="002C3AEC">
            <w:pPr>
              <w:pStyle w:val="BodyText"/>
              <w:adjustRightInd w:val="0"/>
              <w:jc w:val="center"/>
              <w:rPr>
                <w:b/>
                <w:sz w:val="22"/>
                <w:szCs w:val="22"/>
              </w:rPr>
            </w:pPr>
            <w:r>
              <w:rPr>
                <w:b/>
                <w:sz w:val="22"/>
                <w:szCs w:val="22"/>
              </w:rPr>
              <w:t>līdz 2017</w:t>
            </w:r>
            <w:r w:rsidR="003F7E7F" w:rsidRPr="002C3AEC">
              <w:rPr>
                <w:b/>
                <w:sz w:val="22"/>
                <w:szCs w:val="22"/>
              </w:rPr>
              <w:t xml:space="preserve">. gada </w:t>
            </w:r>
            <w:r w:rsidR="00EF27AB" w:rsidRPr="00EF27AB">
              <w:rPr>
                <w:b/>
                <w:sz w:val="22"/>
                <w:szCs w:val="22"/>
              </w:rPr>
              <w:t>28. aprīlim</w:t>
            </w:r>
            <w:r w:rsidR="003F7E7F" w:rsidRPr="002C3AEC">
              <w:rPr>
                <w:b/>
                <w:sz w:val="22"/>
                <w:szCs w:val="22"/>
              </w:rPr>
              <w:t>, plkst. 10:00</w:t>
            </w:r>
          </w:p>
        </w:tc>
      </w:tr>
    </w:tbl>
    <w:p w14:paraId="4FB1AD10" w14:textId="2A106295" w:rsidR="003F7E7F" w:rsidRPr="003558C8" w:rsidRDefault="003F7E7F" w:rsidP="00EF27AB">
      <w:pPr>
        <w:pStyle w:val="BodyText"/>
        <w:numPr>
          <w:ilvl w:val="1"/>
          <w:numId w:val="1"/>
        </w:numPr>
        <w:adjustRightInd w:val="0"/>
        <w:rPr>
          <w:sz w:val="22"/>
          <w:szCs w:val="22"/>
        </w:rPr>
      </w:pPr>
      <w:r w:rsidRPr="003558C8">
        <w:rPr>
          <w:sz w:val="22"/>
          <w:szCs w:val="22"/>
        </w:rPr>
        <w:t>Piedāvājuma papildinājumi, labojumi ir jāiesniedz rakstiskā formā personīgi vai pasta sūtījumā RTU Iepirkumu nodaļā Kaļķu ielā 1 – 322, Rīga, LV-1658</w:t>
      </w:r>
      <w:r>
        <w:rPr>
          <w:sz w:val="22"/>
          <w:szCs w:val="22"/>
        </w:rPr>
        <w:t>,</w:t>
      </w:r>
      <w:r w:rsidRPr="003558C8">
        <w:rPr>
          <w:sz w:val="22"/>
          <w:szCs w:val="22"/>
        </w:rPr>
        <w:t xml:space="preserve"> </w:t>
      </w:r>
      <w:r w:rsidR="002C3AEC" w:rsidRPr="00EF27AB">
        <w:rPr>
          <w:b/>
          <w:sz w:val="22"/>
          <w:szCs w:val="22"/>
        </w:rPr>
        <w:t>līdz</w:t>
      </w:r>
      <w:r w:rsidR="002C3AEC" w:rsidRPr="00F140C5">
        <w:rPr>
          <w:sz w:val="22"/>
          <w:szCs w:val="22"/>
        </w:rPr>
        <w:t xml:space="preserve"> </w:t>
      </w:r>
      <w:r w:rsidR="002C3AEC" w:rsidRPr="00FF69B8">
        <w:rPr>
          <w:b/>
          <w:sz w:val="22"/>
          <w:szCs w:val="22"/>
        </w:rPr>
        <w:t>2017</w:t>
      </w:r>
      <w:r w:rsidRPr="00FF69B8">
        <w:rPr>
          <w:b/>
          <w:sz w:val="22"/>
          <w:szCs w:val="22"/>
        </w:rPr>
        <w:t xml:space="preserve">. gada </w:t>
      </w:r>
      <w:r w:rsidR="00EF27AB" w:rsidRPr="00EF27AB">
        <w:rPr>
          <w:b/>
          <w:sz w:val="22"/>
          <w:szCs w:val="22"/>
        </w:rPr>
        <w:t>28. aprīlim</w:t>
      </w:r>
      <w:r w:rsidRPr="00FF69B8">
        <w:rPr>
          <w:b/>
          <w:sz w:val="22"/>
          <w:szCs w:val="22"/>
        </w:rPr>
        <w:t>,</w:t>
      </w:r>
      <w:r w:rsidRPr="00162474">
        <w:rPr>
          <w:sz w:val="22"/>
          <w:szCs w:val="22"/>
        </w:rPr>
        <w:t xml:space="preserve"> </w:t>
      </w:r>
      <w:r w:rsidRPr="00F140C5">
        <w:rPr>
          <w:sz w:val="22"/>
          <w:szCs w:val="22"/>
        </w:rPr>
        <w:t>plkst. 10</w:t>
      </w:r>
      <w:r w:rsidR="00FF69B8">
        <w:rPr>
          <w:sz w:val="22"/>
          <w:szCs w:val="22"/>
        </w:rPr>
        <w:t>:</w:t>
      </w:r>
      <w:r w:rsidRPr="00F140C5">
        <w:rPr>
          <w:sz w:val="22"/>
          <w:szCs w:val="22"/>
        </w:rPr>
        <w:t>00</w:t>
      </w:r>
      <w:r w:rsidRPr="00162474">
        <w:rPr>
          <w:sz w:val="22"/>
          <w:szCs w:val="22"/>
        </w:rPr>
        <w:t>,</w:t>
      </w:r>
      <w:r w:rsidRPr="003558C8">
        <w:rPr>
          <w:sz w:val="22"/>
          <w:szCs w:val="22"/>
        </w:rPr>
        <w:t xml:space="preserve"> slēgtā, aizzīmogotā iepakojumā. Uz iepakojuma jānorāda nolikuma 2.6.punktā noteiktais un papildus norāde</w:t>
      </w:r>
      <w:r w:rsidR="00F140C5">
        <w:rPr>
          <w:sz w:val="22"/>
          <w:szCs w:val="22"/>
        </w:rPr>
        <w:t xml:space="preserve"> </w:t>
      </w:r>
      <w:r w:rsidRPr="003558C8">
        <w:rPr>
          <w:sz w:val="22"/>
          <w:szCs w:val="22"/>
        </w:rPr>
        <w:t>– “PAPILDINĀJUMS”, ”LABOJUMI”.</w:t>
      </w:r>
    </w:p>
    <w:p w14:paraId="6E492862"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Piedāvājuma atsaukumam ir bezierunu raksturs un tas izslēdz </w:t>
      </w:r>
      <w:r w:rsidR="00F140C5">
        <w:rPr>
          <w:sz w:val="22"/>
          <w:szCs w:val="22"/>
        </w:rPr>
        <w:t>p</w:t>
      </w:r>
      <w:r w:rsidRPr="003558C8">
        <w:rPr>
          <w:sz w:val="22"/>
          <w:szCs w:val="22"/>
        </w:rPr>
        <w:t>retendenta atsauktā piedāvājuma tālāku līdzdalību iepirkumā.</w:t>
      </w:r>
    </w:p>
    <w:p w14:paraId="079F352F"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Pretendenti sedz visas izmaksas, kas saistītas ar viņu piedāvājumu sagatavošanu un iesniegšanu Pasūtītājam. </w:t>
      </w:r>
      <w:r w:rsidR="00F140C5">
        <w:rPr>
          <w:sz w:val="22"/>
          <w:szCs w:val="22"/>
        </w:rPr>
        <w:t>Piedāvājuma iesniegšana ir p</w:t>
      </w:r>
      <w:r w:rsidRPr="00F140C5">
        <w:rPr>
          <w:sz w:val="22"/>
          <w:szCs w:val="22"/>
        </w:rPr>
        <w:t>retendenta brīvas gribas izpausme, tāpēc neatkarīgi no Konkursa rezultātiem, Pasū</w:t>
      </w:r>
      <w:r w:rsidR="00F140C5">
        <w:rPr>
          <w:sz w:val="22"/>
          <w:szCs w:val="22"/>
        </w:rPr>
        <w:t>tītājs neuzņemas atbildību par p</w:t>
      </w:r>
      <w:r w:rsidRPr="00F140C5">
        <w:rPr>
          <w:sz w:val="22"/>
          <w:szCs w:val="22"/>
        </w:rPr>
        <w:t>retendenta izdevumiem, kas saistīti ar piedāvājuma sagatavošanu un iesniegšanu.</w:t>
      </w:r>
    </w:p>
    <w:p w14:paraId="01C8100A"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Visi piedāvājuma pielikumi ir tā neatņemamas sastāvdaļas.</w:t>
      </w:r>
    </w:p>
    <w:p w14:paraId="731BF971" w14:textId="1B99A8F9"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w:t>
      </w:r>
      <w:r w:rsidR="00D83F01" w:rsidRPr="00D83F01">
        <w:rPr>
          <w:color w:val="FF0000"/>
          <w:sz w:val="22"/>
          <w:szCs w:val="22"/>
        </w:rPr>
        <w:t>I</w:t>
      </w:r>
      <w:r w:rsidRPr="00D83F01">
        <w:rPr>
          <w:color w:val="FF0000"/>
          <w:sz w:val="22"/>
          <w:szCs w:val="22"/>
        </w:rPr>
        <w:t xml:space="preserve">esniedzot piedāvājumu, </w:t>
      </w:r>
      <w:r w:rsidR="00D83F01" w:rsidRPr="00D83F01">
        <w:rPr>
          <w:color w:val="FF0000"/>
          <w:sz w:val="22"/>
          <w:szCs w:val="22"/>
        </w:rPr>
        <w:t>Pretendents</w:t>
      </w:r>
      <w:r w:rsidRPr="00D83F01">
        <w:rPr>
          <w:color w:val="FF0000"/>
          <w:sz w:val="22"/>
          <w:szCs w:val="22"/>
        </w:rPr>
        <w:t xml:space="preserve"> ir tiesīgs visu iesniegto dokumentu atvasinājumu un tulkojumu pareizību apliecināt ar vienu apliecinājumu, ja viss piedāvājums ir </w:t>
      </w:r>
      <w:proofErr w:type="spellStart"/>
      <w:r w:rsidRPr="00D83F01">
        <w:rPr>
          <w:color w:val="FF0000"/>
          <w:sz w:val="22"/>
          <w:szCs w:val="22"/>
        </w:rPr>
        <w:t>cauršūts</w:t>
      </w:r>
      <w:proofErr w:type="spellEnd"/>
      <w:r w:rsidRPr="00D83F01">
        <w:rPr>
          <w:color w:val="FF0000"/>
          <w:sz w:val="22"/>
          <w:szCs w:val="22"/>
        </w:rPr>
        <w:t xml:space="preserve"> </w:t>
      </w:r>
      <w:r w:rsidR="00F140C5" w:rsidRPr="00D83F01">
        <w:rPr>
          <w:color w:val="FF0000"/>
          <w:sz w:val="22"/>
          <w:szCs w:val="22"/>
        </w:rPr>
        <w:t>vai caurauklots. Šādā gadījumā p</w:t>
      </w:r>
      <w:r w:rsidRPr="00D83F01">
        <w:rPr>
          <w:color w:val="FF0000"/>
          <w:sz w:val="22"/>
          <w:szCs w:val="22"/>
        </w:rPr>
        <w:t>retendents norāda pieteikuma vēstulē prasīto informāciju un uz attiecīgā dokumenta atvasinājuma vai tulkojuma norāda tā veidu (kopija, izraksts, noraksts vai tulkojums).</w:t>
      </w:r>
    </w:p>
    <w:p w14:paraId="133D4B88" w14:textId="77777777" w:rsidR="003F7E7F" w:rsidRPr="003558C8" w:rsidRDefault="003F7E7F" w:rsidP="00F140C5">
      <w:pPr>
        <w:pStyle w:val="BodyText"/>
        <w:numPr>
          <w:ilvl w:val="1"/>
          <w:numId w:val="1"/>
        </w:numPr>
        <w:adjustRightInd w:val="0"/>
        <w:ind w:left="540" w:hanging="540"/>
        <w:rPr>
          <w:sz w:val="22"/>
          <w:szCs w:val="22"/>
        </w:rPr>
      </w:pPr>
      <w:r w:rsidRPr="003558C8">
        <w:rPr>
          <w:sz w:val="22"/>
          <w:szCs w:val="22"/>
        </w:rPr>
        <w:t xml:space="preserve">Informāciju, kas ir komercnoslēpums atbilstoši Komerclikuma 19.pantam vai tā uzskatāma par konfidenciālu informāciju, piegādātājs norāda savā piedāvājumā. </w:t>
      </w:r>
      <w:r w:rsidRPr="00F140C5">
        <w:rPr>
          <w:sz w:val="22"/>
          <w:szCs w:val="22"/>
        </w:rPr>
        <w:t>Komercnoslēpums</w:t>
      </w:r>
      <w:r w:rsidRPr="003558C8">
        <w:rPr>
          <w:sz w:val="22"/>
          <w:szCs w:val="22"/>
        </w:rPr>
        <w:t xml:space="preserve"> </w:t>
      </w:r>
      <w:r w:rsidRPr="00F140C5">
        <w:rPr>
          <w:sz w:val="22"/>
          <w:szCs w:val="22"/>
        </w:rPr>
        <w:t>vai</w:t>
      </w:r>
      <w:r w:rsidRPr="003558C8">
        <w:rPr>
          <w:b/>
          <w:sz w:val="22"/>
          <w:szCs w:val="22"/>
        </w:rPr>
        <w:t xml:space="preserve"> konfidenciāla informācija nevar būt informācija, kas Publisko iepirkumu likumā ir noteikta par vispārpieejamu informāciju</w:t>
      </w:r>
      <w:r w:rsidRPr="003558C8">
        <w:rPr>
          <w:sz w:val="22"/>
          <w:szCs w:val="22"/>
        </w:rPr>
        <w:t>.</w:t>
      </w:r>
    </w:p>
    <w:p w14:paraId="318764F8" w14:textId="77777777" w:rsidR="003F7E7F" w:rsidRPr="003558C8" w:rsidRDefault="003F7E7F" w:rsidP="003F7E7F">
      <w:pPr>
        <w:pStyle w:val="BodyText"/>
        <w:adjustRightInd w:val="0"/>
        <w:ind w:left="567"/>
      </w:pPr>
    </w:p>
    <w:p w14:paraId="3239394A" w14:textId="77777777" w:rsidR="003F7E7F" w:rsidRPr="00F140C5" w:rsidRDefault="00F140C5" w:rsidP="00F140C5">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PRETENTENTU</w:t>
      </w:r>
      <w:r w:rsidR="003F7E7F" w:rsidRPr="00F140C5">
        <w:rPr>
          <w:rFonts w:ascii="Times New Roman" w:eastAsia="Times New Roman" w:hAnsi="Times New Roman" w:cs="Times New Roman"/>
          <w:b/>
          <w:sz w:val="26"/>
          <w:szCs w:val="26"/>
          <w:lang w:eastAsia="lv-LV"/>
        </w:rPr>
        <w:t xml:space="preserve"> IZSLĒGŠANAS NOTEIKUMI</w:t>
      </w:r>
    </w:p>
    <w:p w14:paraId="58579264" w14:textId="77777777" w:rsidR="00F140C5" w:rsidRPr="00D83F01" w:rsidRDefault="003F7E7F" w:rsidP="00F140C5">
      <w:pPr>
        <w:pStyle w:val="BodyText"/>
        <w:numPr>
          <w:ilvl w:val="1"/>
          <w:numId w:val="1"/>
        </w:numPr>
        <w:adjustRightInd w:val="0"/>
        <w:ind w:left="540" w:hanging="540"/>
        <w:rPr>
          <w:sz w:val="22"/>
          <w:szCs w:val="22"/>
        </w:rPr>
      </w:pPr>
      <w:r w:rsidRPr="00D83F01">
        <w:rPr>
          <w:sz w:val="22"/>
          <w:szCs w:val="22"/>
        </w:rPr>
        <w:t xml:space="preserve">Pasūtītājs izslēdz pretendentu no dalības iepirkuma procedūrā </w:t>
      </w:r>
      <w:r w:rsidR="009E205C" w:rsidRPr="00D83F01">
        <w:rPr>
          <w:sz w:val="22"/>
          <w:szCs w:val="22"/>
        </w:rPr>
        <w:t>PIL</w:t>
      </w:r>
      <w:r w:rsidRPr="00D83F01">
        <w:rPr>
          <w:sz w:val="22"/>
          <w:szCs w:val="22"/>
        </w:rPr>
        <w:t xml:space="preserve"> </w:t>
      </w:r>
      <w:r w:rsidR="009E205C" w:rsidRPr="00D83F01">
        <w:rPr>
          <w:sz w:val="22"/>
          <w:szCs w:val="22"/>
        </w:rPr>
        <w:t>42. panta pirmajā daļā un otrajā daļā</w:t>
      </w:r>
      <w:r w:rsidRPr="00D83F01">
        <w:rPr>
          <w:sz w:val="22"/>
          <w:szCs w:val="22"/>
        </w:rPr>
        <w:t xml:space="preserve"> noteiktajos gadījumos.</w:t>
      </w:r>
    </w:p>
    <w:p w14:paraId="3297DD3F" w14:textId="77777777" w:rsidR="003F7E7F" w:rsidRPr="00D83F01" w:rsidRDefault="003F7E7F" w:rsidP="00F140C5">
      <w:pPr>
        <w:pStyle w:val="BodyText"/>
        <w:numPr>
          <w:ilvl w:val="1"/>
          <w:numId w:val="1"/>
        </w:numPr>
        <w:adjustRightInd w:val="0"/>
        <w:ind w:left="540" w:hanging="540"/>
        <w:rPr>
          <w:sz w:val="22"/>
          <w:szCs w:val="22"/>
        </w:rPr>
      </w:pPr>
      <w:r w:rsidRPr="00D83F01">
        <w:rPr>
          <w:sz w:val="22"/>
          <w:szCs w:val="22"/>
        </w:rPr>
        <w:t xml:space="preserve">Pasūtītājs pārbaudi par pretendentu izslēgšanas gadījumu esamību veic kārtībā, kāda ir noteikta </w:t>
      </w:r>
      <w:r w:rsidR="009E205C" w:rsidRPr="00D83F01">
        <w:rPr>
          <w:sz w:val="22"/>
          <w:szCs w:val="22"/>
        </w:rPr>
        <w:t>PIL 42.</w:t>
      </w:r>
      <w:r w:rsidRPr="00D83F01">
        <w:rPr>
          <w:sz w:val="22"/>
          <w:szCs w:val="22"/>
          <w:vertAlign w:val="superscript"/>
        </w:rPr>
        <w:t xml:space="preserve"> </w:t>
      </w:r>
      <w:r w:rsidRPr="00D83F01">
        <w:rPr>
          <w:sz w:val="22"/>
          <w:szCs w:val="22"/>
        </w:rPr>
        <w:t xml:space="preserve">pantā. </w:t>
      </w:r>
    </w:p>
    <w:p w14:paraId="070F8857" w14:textId="7C69926F" w:rsidR="009E205C" w:rsidRPr="00D83F01" w:rsidRDefault="009E205C" w:rsidP="00F140C5">
      <w:pPr>
        <w:pStyle w:val="BodyText"/>
        <w:numPr>
          <w:ilvl w:val="1"/>
          <w:numId w:val="1"/>
        </w:numPr>
        <w:adjustRightInd w:val="0"/>
        <w:ind w:left="540" w:hanging="540"/>
        <w:rPr>
          <w:sz w:val="22"/>
          <w:szCs w:val="22"/>
        </w:rPr>
      </w:pPr>
      <w:r w:rsidRPr="00D83F01">
        <w:rPr>
          <w:sz w:val="22"/>
          <w:szCs w:val="22"/>
        </w:rPr>
        <w:t xml:space="preserve">Pretendents piedāvājumā iekļauj PIL 43. panta </w:t>
      </w:r>
      <w:r w:rsidR="00E7212E" w:rsidRPr="00D83F01">
        <w:rPr>
          <w:sz w:val="22"/>
          <w:szCs w:val="22"/>
        </w:rPr>
        <w:t>pirmajā</w:t>
      </w:r>
      <w:r w:rsidRPr="00D83F01">
        <w:rPr>
          <w:sz w:val="22"/>
          <w:szCs w:val="22"/>
        </w:rPr>
        <w:t xml:space="preserve"> daļā paredzēto informāciju cik tālu tā </w:t>
      </w:r>
      <w:r w:rsidR="00E7212E" w:rsidRPr="00D83F01">
        <w:rPr>
          <w:sz w:val="22"/>
          <w:szCs w:val="22"/>
        </w:rPr>
        <w:t xml:space="preserve">nav </w:t>
      </w:r>
      <w:r w:rsidRPr="00D83F01">
        <w:rPr>
          <w:sz w:val="22"/>
          <w:szCs w:val="22"/>
        </w:rPr>
        <w:t>attiecināma uz pretendentu, kuram būtu piešķiramas iepirkuma l</w:t>
      </w:r>
      <w:r w:rsidR="0051638F" w:rsidRPr="00D83F01">
        <w:rPr>
          <w:sz w:val="22"/>
          <w:szCs w:val="22"/>
        </w:rPr>
        <w:t xml:space="preserve">īguma </w:t>
      </w:r>
      <w:r w:rsidRPr="00D83F01">
        <w:rPr>
          <w:sz w:val="22"/>
          <w:szCs w:val="22"/>
        </w:rPr>
        <w:t>slēgšanas tiesības.</w:t>
      </w:r>
    </w:p>
    <w:p w14:paraId="79EE2BE5" w14:textId="77777777" w:rsidR="001B7786" w:rsidRPr="00E62DAF" w:rsidRDefault="001B7786" w:rsidP="00E62DAF">
      <w:pPr>
        <w:spacing w:after="0" w:line="240" w:lineRule="auto"/>
        <w:ind w:left="1418"/>
        <w:jc w:val="both"/>
        <w:rPr>
          <w:rFonts w:ascii="Times New Roman" w:eastAsia="Times New Roman" w:hAnsi="Times New Roman" w:cs="Times New Roman"/>
          <w:bCs/>
          <w:lang w:eastAsia="lv-LV"/>
        </w:rPr>
      </w:pPr>
    </w:p>
    <w:p w14:paraId="4116FC88" w14:textId="77777777" w:rsidR="00F140C5" w:rsidRDefault="00F140C5" w:rsidP="00F140C5">
      <w:pPr>
        <w:numPr>
          <w:ilvl w:val="0"/>
          <w:numId w:val="1"/>
        </w:numPr>
        <w:spacing w:after="0" w:line="240" w:lineRule="auto"/>
        <w:ind w:right="38"/>
        <w:jc w:val="center"/>
        <w:rPr>
          <w:rFonts w:ascii="Times New Roman Bold" w:hAnsi="Times New Roman Bold" w:cs="Times New Roman"/>
          <w:b/>
          <w:caps/>
          <w:sz w:val="24"/>
        </w:rPr>
      </w:pPr>
      <w:r>
        <w:rPr>
          <w:rFonts w:ascii="Times New Roman Bold" w:hAnsi="Times New Roman Bold" w:cs="Times New Roman"/>
          <w:b/>
          <w:caps/>
          <w:sz w:val="24"/>
        </w:rPr>
        <w:t>PRETENDENTU</w:t>
      </w:r>
      <w:r w:rsidRPr="00902F04">
        <w:rPr>
          <w:rFonts w:ascii="Times New Roman Bold" w:hAnsi="Times New Roman Bold" w:cs="Times New Roman"/>
          <w:b/>
          <w:caps/>
          <w:sz w:val="24"/>
        </w:rPr>
        <w:t xml:space="preserve"> KVALIFIKĀCIJAS PRASĪBAS UN TĀS APLIECINOŠIE DOKUMENTI</w:t>
      </w:r>
    </w:p>
    <w:tbl>
      <w:tblPr>
        <w:tblStyle w:val="TableGrid"/>
        <w:tblW w:w="8820" w:type="dxa"/>
        <w:tblInd w:w="535" w:type="dxa"/>
        <w:tblLook w:val="04A0" w:firstRow="1" w:lastRow="0" w:firstColumn="1" w:lastColumn="0" w:noHBand="0" w:noVBand="1"/>
      </w:tblPr>
      <w:tblGrid>
        <w:gridCol w:w="4052"/>
        <w:gridCol w:w="4768"/>
      </w:tblGrid>
      <w:tr w:rsidR="008331A5" w:rsidRPr="00F75AD8" w14:paraId="6B3F004F" w14:textId="77777777" w:rsidTr="00EF27AB">
        <w:tc>
          <w:tcPr>
            <w:tcW w:w="4052" w:type="dxa"/>
          </w:tcPr>
          <w:p w14:paraId="29E2CF7D"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Prasības</w:t>
            </w:r>
          </w:p>
        </w:tc>
        <w:tc>
          <w:tcPr>
            <w:tcW w:w="4768" w:type="dxa"/>
          </w:tcPr>
          <w:p w14:paraId="7D3EBF54" w14:textId="77777777" w:rsidR="008331A5" w:rsidRPr="00A40DCE" w:rsidRDefault="008331A5" w:rsidP="00A40DCE">
            <w:pPr>
              <w:numPr>
                <w:ilvl w:val="1"/>
                <w:numId w:val="1"/>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Iesniedzamie dokumenti</w:t>
            </w:r>
          </w:p>
        </w:tc>
      </w:tr>
      <w:tr w:rsidR="008331A5" w:rsidRPr="00F75AD8" w14:paraId="1116D85B" w14:textId="77777777" w:rsidTr="00EF27AB">
        <w:tc>
          <w:tcPr>
            <w:tcW w:w="4052" w:type="dxa"/>
          </w:tcPr>
          <w:p w14:paraId="6AFBCE35" w14:textId="77777777" w:rsidR="00A40DCE" w:rsidRDefault="008331A5" w:rsidP="00A40DCE">
            <w:pPr>
              <w:pStyle w:val="ListParagraph"/>
              <w:numPr>
                <w:ilvl w:val="2"/>
                <w:numId w:val="36"/>
              </w:numPr>
              <w:ind w:right="38"/>
              <w:jc w:val="both"/>
              <w:rPr>
                <w:sz w:val="22"/>
                <w:szCs w:val="22"/>
              </w:rPr>
            </w:pPr>
            <w:r w:rsidRPr="00A40DCE">
              <w:rPr>
                <w:sz w:val="22"/>
                <w:szCs w:val="22"/>
              </w:rPr>
              <w:t xml:space="preserve">Pretendenta </w:t>
            </w:r>
            <w:r w:rsidR="0051638F">
              <w:rPr>
                <w:sz w:val="22"/>
                <w:szCs w:val="22"/>
              </w:rPr>
              <w:t>pieteikums</w:t>
            </w:r>
            <w:r w:rsidRPr="00A40DCE">
              <w:rPr>
                <w:sz w:val="22"/>
                <w:szCs w:val="22"/>
              </w:rPr>
              <w:t xml:space="preserve"> </w:t>
            </w:r>
            <w:r w:rsidR="0051638F">
              <w:rPr>
                <w:sz w:val="22"/>
                <w:szCs w:val="22"/>
              </w:rPr>
              <w:t>dalībai</w:t>
            </w:r>
            <w:r w:rsidRPr="00A40DCE">
              <w:rPr>
                <w:sz w:val="22"/>
                <w:szCs w:val="22"/>
              </w:rPr>
              <w:t xml:space="preserve"> </w:t>
            </w:r>
            <w:r w:rsidR="0051638F">
              <w:rPr>
                <w:sz w:val="22"/>
                <w:szCs w:val="22"/>
              </w:rPr>
              <w:t>konkursā</w:t>
            </w:r>
            <w:r w:rsidRPr="00A40DCE">
              <w:rPr>
                <w:sz w:val="22"/>
                <w:szCs w:val="22"/>
              </w:rPr>
              <w:t>, kas jāparaksta pretendenta pārstāvim ar pārstāvības tiesībām vai tā pilnvarotai personai.</w:t>
            </w:r>
            <w:r w:rsidR="00F140C5" w:rsidRPr="00A40DCE">
              <w:rPr>
                <w:sz w:val="22"/>
                <w:szCs w:val="22"/>
              </w:rPr>
              <w:t xml:space="preserve"> </w:t>
            </w:r>
          </w:p>
          <w:p w14:paraId="5922BCAA" w14:textId="77777777" w:rsidR="00CF38CF" w:rsidRPr="00A40DCE" w:rsidRDefault="008331A5" w:rsidP="00A40DCE">
            <w:pPr>
              <w:pStyle w:val="ListParagraph"/>
              <w:ind w:right="38"/>
              <w:jc w:val="both"/>
              <w:rPr>
                <w:sz w:val="22"/>
                <w:szCs w:val="22"/>
              </w:rPr>
            </w:pPr>
            <w:r w:rsidRPr="00A40DCE">
              <w:lastRenderedPageBreak/>
              <w:t>Ja pretendents ir piegādātāju apvienība un sabiedrības līgumā nav atrunātas pārstāvības tiesības, pieteikuma oriģināls jāparaksta katras personas, kas iekļauta piegādātāju apvienībā, pārstāvim ar pārstāvības tiesībām.</w:t>
            </w:r>
          </w:p>
        </w:tc>
        <w:tc>
          <w:tcPr>
            <w:tcW w:w="4768" w:type="dxa"/>
          </w:tcPr>
          <w:p w14:paraId="24ACB7E0" w14:textId="77777777" w:rsidR="008331A5" w:rsidRPr="001B7786" w:rsidRDefault="008331A5" w:rsidP="0051638F">
            <w:pPr>
              <w:pStyle w:val="ListParagraph"/>
              <w:numPr>
                <w:ilvl w:val="2"/>
                <w:numId w:val="1"/>
              </w:numPr>
              <w:ind w:right="38"/>
              <w:jc w:val="both"/>
              <w:rPr>
                <w:sz w:val="22"/>
                <w:szCs w:val="22"/>
              </w:rPr>
            </w:pPr>
            <w:r w:rsidRPr="001B7786">
              <w:rPr>
                <w:b/>
                <w:sz w:val="22"/>
                <w:szCs w:val="22"/>
              </w:rPr>
              <w:lastRenderedPageBreak/>
              <w:t>Pieteikuma vēstule</w:t>
            </w:r>
            <w:r w:rsidR="007B00C8" w:rsidRPr="001B7786">
              <w:rPr>
                <w:sz w:val="22"/>
                <w:szCs w:val="22"/>
              </w:rPr>
              <w:t xml:space="preserve">, kas noformēta atbilstoši </w:t>
            </w:r>
            <w:r w:rsidR="0051638F">
              <w:rPr>
                <w:sz w:val="22"/>
                <w:szCs w:val="22"/>
              </w:rPr>
              <w:t>konkursa</w:t>
            </w:r>
            <w:r w:rsidR="007B00C8" w:rsidRPr="001B7786">
              <w:rPr>
                <w:sz w:val="22"/>
                <w:szCs w:val="22"/>
              </w:rPr>
              <w:t xml:space="preserve"> nolikuma </w:t>
            </w:r>
            <w:r w:rsidR="007B00C8" w:rsidRPr="008367F3">
              <w:rPr>
                <w:sz w:val="22"/>
                <w:szCs w:val="22"/>
              </w:rPr>
              <w:t>1.pielikumam</w:t>
            </w:r>
            <w:r w:rsidR="00F140C5" w:rsidRPr="008367F3">
              <w:rPr>
                <w:sz w:val="22"/>
                <w:szCs w:val="22"/>
              </w:rPr>
              <w:t>.</w:t>
            </w:r>
          </w:p>
        </w:tc>
      </w:tr>
      <w:tr w:rsidR="008331A5" w:rsidRPr="00F75AD8" w14:paraId="0ACABF57" w14:textId="77777777" w:rsidTr="00EF27AB">
        <w:tc>
          <w:tcPr>
            <w:tcW w:w="4052" w:type="dxa"/>
          </w:tcPr>
          <w:p w14:paraId="3476D594" w14:textId="2F34A80F" w:rsidR="008331A5" w:rsidRPr="00A40DCE" w:rsidRDefault="008331A5" w:rsidP="00A4551D">
            <w:pPr>
              <w:pStyle w:val="ListParagraph"/>
              <w:numPr>
                <w:ilvl w:val="2"/>
                <w:numId w:val="36"/>
              </w:numPr>
              <w:ind w:right="38"/>
              <w:jc w:val="both"/>
              <w:rPr>
                <w:sz w:val="22"/>
                <w:szCs w:val="22"/>
              </w:rPr>
            </w:pPr>
            <w:r w:rsidRPr="00A40DCE">
              <w:rPr>
                <w:sz w:val="22"/>
                <w:szCs w:val="22"/>
              </w:rPr>
              <w:t xml:space="preserve">Pretendents ir reģistrēts Latvijas Republikas Uzņēmumu reģistra Komercreģistrā vai līdzvērtīgā reģistrā ārvalstīs, </w:t>
            </w:r>
            <w:r w:rsidR="00A4551D" w:rsidRPr="00A4551D">
              <w:rPr>
                <w:sz w:val="22"/>
                <w:szCs w:val="22"/>
              </w:rPr>
              <w:t>atbilstoši reģistrācijas vai pastāvīgās dzīvesvietas valsts normatīvo aktu prasībām</w:t>
            </w:r>
            <w:r w:rsidRPr="00A40DCE">
              <w:rPr>
                <w:sz w:val="22"/>
                <w:szCs w:val="22"/>
              </w:rPr>
              <w:t>.</w:t>
            </w:r>
          </w:p>
        </w:tc>
        <w:tc>
          <w:tcPr>
            <w:tcW w:w="4768" w:type="dxa"/>
          </w:tcPr>
          <w:p w14:paraId="4DEC6349" w14:textId="77777777" w:rsidR="001B7786" w:rsidRDefault="008331A5" w:rsidP="00A40DCE">
            <w:pPr>
              <w:pStyle w:val="ListParagraph"/>
              <w:numPr>
                <w:ilvl w:val="2"/>
                <w:numId w:val="1"/>
              </w:numPr>
              <w:ind w:right="38"/>
              <w:jc w:val="both"/>
              <w:rPr>
                <w:sz w:val="22"/>
                <w:szCs w:val="22"/>
              </w:rPr>
            </w:pPr>
            <w:r w:rsidRPr="00A40DCE">
              <w:rPr>
                <w:sz w:val="22"/>
                <w:szCs w:val="22"/>
              </w:rPr>
              <w:t xml:space="preserve">Pretendentu, kas reģistrēti Latvijas Republikas Uzņēmumu reģistra Komercreģistrā, reģistrācijas faktu </w:t>
            </w:r>
            <w:r w:rsidR="00F140C5" w:rsidRPr="001B7786">
              <w:rPr>
                <w:b/>
                <w:sz w:val="22"/>
                <w:szCs w:val="22"/>
              </w:rPr>
              <w:t>K</w:t>
            </w:r>
            <w:r w:rsidRPr="001B7786">
              <w:rPr>
                <w:b/>
                <w:sz w:val="22"/>
                <w:szCs w:val="22"/>
              </w:rPr>
              <w:t>omisija</w:t>
            </w:r>
            <w:r w:rsidRPr="00A40DCE">
              <w:rPr>
                <w:sz w:val="22"/>
                <w:szCs w:val="22"/>
              </w:rPr>
              <w:t xml:space="preserve"> pārbauda Uzņēmumu reģistra mājaslapā.  </w:t>
            </w:r>
          </w:p>
          <w:p w14:paraId="00A9BD2B" w14:textId="77777777" w:rsidR="00CF38CF" w:rsidRPr="00A40DCE" w:rsidRDefault="008331A5" w:rsidP="001B7786">
            <w:pPr>
              <w:pStyle w:val="ListParagraph"/>
              <w:ind w:left="646" w:right="38"/>
              <w:jc w:val="both"/>
              <w:rPr>
                <w:sz w:val="22"/>
                <w:szCs w:val="22"/>
              </w:rPr>
            </w:pPr>
            <w:r w:rsidRPr="00A40DCE">
              <w:rPr>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8331A5" w:rsidRPr="00F75AD8" w14:paraId="35E562BF" w14:textId="77777777" w:rsidTr="00EF27AB">
        <w:tc>
          <w:tcPr>
            <w:tcW w:w="4052" w:type="dxa"/>
          </w:tcPr>
          <w:p w14:paraId="1F1B203C" w14:textId="0A0B7E3E" w:rsidR="008331A5" w:rsidRPr="00A40DCE" w:rsidRDefault="008331A5" w:rsidP="00A40DCE">
            <w:pPr>
              <w:pStyle w:val="ListParagraph"/>
              <w:numPr>
                <w:ilvl w:val="2"/>
                <w:numId w:val="36"/>
              </w:numPr>
              <w:ind w:right="38"/>
              <w:jc w:val="both"/>
              <w:rPr>
                <w:sz w:val="22"/>
                <w:szCs w:val="22"/>
              </w:rPr>
            </w:pPr>
            <w:r w:rsidRPr="00A40DCE">
              <w:rPr>
                <w:sz w:val="22"/>
                <w:szCs w:val="22"/>
              </w:rPr>
              <w:t xml:space="preserve">Pretendents ir reģistrēts Būvkomersantu reģistrā vai attiecīgajā profesionālās darbības </w:t>
            </w:r>
            <w:r w:rsidR="0054170C" w:rsidRPr="00A40DCE">
              <w:rPr>
                <w:sz w:val="22"/>
                <w:szCs w:val="22"/>
              </w:rPr>
              <w:t>reģistrācijas iestādē ārvalstīs</w:t>
            </w:r>
            <w:r w:rsidRPr="00A40DCE">
              <w:rPr>
                <w:sz w:val="22"/>
                <w:szCs w:val="22"/>
              </w:rPr>
              <w:t xml:space="preserve"> </w:t>
            </w:r>
            <w:r w:rsidR="00A4551D" w:rsidRPr="00A4551D">
              <w:rPr>
                <w:sz w:val="22"/>
                <w:szCs w:val="22"/>
              </w:rPr>
              <w:t>atbilstoši reģistrācijas vai pastāvīgās dzīvesvietas valsts normatīvo aktu prasībām</w:t>
            </w:r>
            <w:r w:rsidRPr="00A40DCE">
              <w:rPr>
                <w:sz w:val="22"/>
                <w:szCs w:val="22"/>
              </w:rPr>
              <w:t>.</w:t>
            </w:r>
          </w:p>
        </w:tc>
        <w:tc>
          <w:tcPr>
            <w:tcW w:w="4768" w:type="dxa"/>
          </w:tcPr>
          <w:p w14:paraId="6EB0628B" w14:textId="77777777" w:rsidR="00A40DCE" w:rsidRDefault="008331A5" w:rsidP="00A40DCE">
            <w:pPr>
              <w:pStyle w:val="ListParagraph"/>
              <w:numPr>
                <w:ilvl w:val="2"/>
                <w:numId w:val="1"/>
              </w:numPr>
              <w:ind w:right="38"/>
              <w:jc w:val="both"/>
              <w:rPr>
                <w:sz w:val="22"/>
                <w:szCs w:val="22"/>
              </w:rPr>
            </w:pPr>
            <w:r w:rsidRPr="00A40DCE">
              <w:rPr>
                <w:sz w:val="22"/>
                <w:szCs w:val="22"/>
              </w:rPr>
              <w:t xml:space="preserve">Pretendentu, kas reģistrēti Latvijas Republikas Būvkomersantu reģistrā, reģistrācijas faktu </w:t>
            </w:r>
            <w:r w:rsidR="00400504" w:rsidRPr="001B7786">
              <w:rPr>
                <w:b/>
                <w:sz w:val="22"/>
                <w:szCs w:val="22"/>
              </w:rPr>
              <w:t>K</w:t>
            </w:r>
            <w:r w:rsidRPr="001B7786">
              <w:rPr>
                <w:b/>
                <w:sz w:val="22"/>
                <w:szCs w:val="22"/>
              </w:rPr>
              <w:t xml:space="preserve">omisija </w:t>
            </w:r>
            <w:r w:rsidRPr="00A40DCE">
              <w:rPr>
                <w:sz w:val="22"/>
                <w:szCs w:val="22"/>
              </w:rPr>
              <w:t xml:space="preserve">pārbauda </w:t>
            </w:r>
            <w:r w:rsidR="00A30483" w:rsidRPr="00A40DCE">
              <w:rPr>
                <w:sz w:val="22"/>
                <w:szCs w:val="22"/>
              </w:rPr>
              <w:t>Būvniecības informācijas sistēmā</w:t>
            </w:r>
            <w:r w:rsidRPr="00A40DCE">
              <w:rPr>
                <w:sz w:val="22"/>
                <w:szCs w:val="22"/>
              </w:rPr>
              <w:t xml:space="preserve">.  </w:t>
            </w:r>
          </w:p>
          <w:p w14:paraId="7FC14E4A" w14:textId="77777777" w:rsidR="008331A5" w:rsidRPr="00A40DCE" w:rsidRDefault="008331A5" w:rsidP="00A40DCE">
            <w:pPr>
              <w:pStyle w:val="ListParagraph"/>
              <w:ind w:left="646" w:right="38"/>
              <w:jc w:val="both"/>
              <w:rPr>
                <w:sz w:val="22"/>
                <w:szCs w:val="22"/>
              </w:rPr>
            </w:pPr>
            <w:r w:rsidRPr="00A40DCE">
              <w:rPr>
                <w:sz w:val="22"/>
                <w:szCs w:val="22"/>
              </w:rPr>
              <w:t xml:space="preserve">Pretendentiem, kas reģistrēti ārvalstīs – jāiesniedz </w:t>
            </w:r>
            <w:r w:rsidR="0054170C" w:rsidRPr="00A40DCE">
              <w:rPr>
                <w:sz w:val="22"/>
                <w:szCs w:val="22"/>
              </w:rPr>
              <w:t xml:space="preserve">tās </w:t>
            </w:r>
            <w:r w:rsidRPr="00A40DCE">
              <w:rPr>
                <w:sz w:val="22"/>
                <w:szCs w:val="22"/>
              </w:rPr>
              <w:t xml:space="preserve">iestādes izdots dokuments, kas atbilstoši attiecīgās valsts normatīviem aktiem apliecina pretendenta tiesības </w:t>
            </w:r>
            <w:r w:rsidR="0054170C" w:rsidRPr="00A40DCE">
              <w:rPr>
                <w:sz w:val="22"/>
                <w:szCs w:val="22"/>
              </w:rPr>
              <w:t>sniegt nolikumā paredzētos pakalpojumus un veikt attiecīgus darbus</w:t>
            </w:r>
            <w:r w:rsidRPr="00A40DCE">
              <w:rPr>
                <w:sz w:val="22"/>
                <w:szCs w:val="22"/>
              </w:rPr>
              <w:t>.</w:t>
            </w:r>
          </w:p>
        </w:tc>
      </w:tr>
      <w:tr w:rsidR="00847CDF" w:rsidRPr="00F75AD8" w14:paraId="280D72FA" w14:textId="77777777" w:rsidTr="00EF27AB">
        <w:tc>
          <w:tcPr>
            <w:tcW w:w="4052" w:type="dxa"/>
          </w:tcPr>
          <w:p w14:paraId="1DDE6EF1" w14:textId="54516EA0" w:rsidR="00847CDF" w:rsidRPr="008367F3" w:rsidRDefault="00847CDF" w:rsidP="004307D3">
            <w:pPr>
              <w:pStyle w:val="ListParagraph"/>
              <w:numPr>
                <w:ilvl w:val="2"/>
                <w:numId w:val="36"/>
              </w:numPr>
              <w:ind w:right="38"/>
              <w:jc w:val="both"/>
              <w:rPr>
                <w:sz w:val="22"/>
                <w:szCs w:val="22"/>
              </w:rPr>
            </w:pPr>
            <w:r w:rsidRPr="008367F3">
              <w:rPr>
                <w:sz w:val="22"/>
                <w:szCs w:val="22"/>
              </w:rPr>
              <w:t xml:space="preserve">Pretendenta </w:t>
            </w:r>
            <w:r w:rsidR="00D163A9" w:rsidRPr="008367F3">
              <w:rPr>
                <w:b/>
                <w:sz w:val="22"/>
                <w:szCs w:val="22"/>
              </w:rPr>
              <w:t>minimālais</w:t>
            </w:r>
            <w:r w:rsidRPr="008367F3">
              <w:rPr>
                <w:b/>
                <w:sz w:val="22"/>
                <w:szCs w:val="22"/>
              </w:rPr>
              <w:t xml:space="preserve"> </w:t>
            </w:r>
            <w:r w:rsidR="00D163A9" w:rsidRPr="008367F3">
              <w:rPr>
                <w:b/>
                <w:sz w:val="22"/>
                <w:szCs w:val="22"/>
              </w:rPr>
              <w:t xml:space="preserve">gada </w:t>
            </w:r>
            <w:r w:rsidRPr="008367F3">
              <w:rPr>
                <w:b/>
                <w:sz w:val="22"/>
                <w:szCs w:val="22"/>
              </w:rPr>
              <w:t>finanšu apgrozījums</w:t>
            </w:r>
            <w:r w:rsidRPr="008367F3">
              <w:rPr>
                <w:sz w:val="22"/>
                <w:szCs w:val="22"/>
              </w:rPr>
              <w:t xml:space="preserve"> (neto apgrozījums) </w:t>
            </w:r>
            <w:r w:rsidRPr="008367F3">
              <w:rPr>
                <w:sz w:val="22"/>
                <w:szCs w:val="22"/>
                <w:u w:val="single"/>
              </w:rPr>
              <w:t>iepriekšējos trijos finanšu gados</w:t>
            </w:r>
            <w:r w:rsidRPr="008367F3">
              <w:rPr>
                <w:sz w:val="22"/>
                <w:szCs w:val="22"/>
              </w:rPr>
              <w:t xml:space="preserve">, par kuriem ir atbilstoši sagatavoti, apstiprināti un iesniegti gada pārskati Valsts ieņēmumu dienestam (vai attiecīgās valsts kompetentajā institūcijā) </w:t>
            </w:r>
            <w:r w:rsidRPr="008367F3">
              <w:rPr>
                <w:noProof/>
                <w:sz w:val="22"/>
                <w:szCs w:val="22"/>
              </w:rPr>
              <w:t>vai, ja Pretende</w:t>
            </w:r>
            <w:r w:rsidR="00EE2725" w:rsidRPr="008367F3">
              <w:rPr>
                <w:noProof/>
                <w:sz w:val="22"/>
                <w:szCs w:val="22"/>
              </w:rPr>
              <w:t>nts ir reģistrēts vēlāk par 2014</w:t>
            </w:r>
            <w:r w:rsidRPr="008367F3">
              <w:rPr>
                <w:noProof/>
                <w:sz w:val="22"/>
                <w:szCs w:val="22"/>
              </w:rPr>
              <w:t>.gadu, no tā reģistrācijas dienas,</w:t>
            </w:r>
            <w:r w:rsidRPr="008367F3">
              <w:rPr>
                <w:sz w:val="22"/>
                <w:szCs w:val="22"/>
              </w:rPr>
              <w:t xml:space="preserve"> ir ne mazāks kā EUR </w:t>
            </w:r>
            <w:r w:rsidR="0084350C" w:rsidRPr="008367F3">
              <w:rPr>
                <w:sz w:val="22"/>
                <w:szCs w:val="22"/>
              </w:rPr>
              <w:t>3</w:t>
            </w:r>
            <w:r w:rsidR="00983D58" w:rsidRPr="008367F3">
              <w:rPr>
                <w:sz w:val="22"/>
                <w:szCs w:val="22"/>
              </w:rPr>
              <w:t>50</w:t>
            </w:r>
            <w:r w:rsidRPr="008367F3">
              <w:rPr>
                <w:sz w:val="22"/>
                <w:szCs w:val="22"/>
              </w:rPr>
              <w:t>000 (</w:t>
            </w:r>
            <w:r w:rsidR="0084350C" w:rsidRPr="008367F3">
              <w:rPr>
                <w:sz w:val="22"/>
                <w:szCs w:val="22"/>
              </w:rPr>
              <w:t>trīs</w:t>
            </w:r>
            <w:r w:rsidRPr="008367F3">
              <w:rPr>
                <w:sz w:val="22"/>
                <w:szCs w:val="22"/>
              </w:rPr>
              <w:t xml:space="preserve"> simti piecdesmit tūkstoši </w:t>
            </w:r>
            <w:proofErr w:type="spellStart"/>
            <w:r w:rsidRPr="008367F3">
              <w:rPr>
                <w:i/>
                <w:sz w:val="22"/>
                <w:szCs w:val="22"/>
              </w:rPr>
              <w:t>euro</w:t>
            </w:r>
            <w:proofErr w:type="spellEnd"/>
            <w:r w:rsidRPr="008367F3">
              <w:rPr>
                <w:sz w:val="22"/>
                <w:szCs w:val="22"/>
              </w:rPr>
              <w:t>) bez PVN.</w:t>
            </w:r>
          </w:p>
        </w:tc>
        <w:tc>
          <w:tcPr>
            <w:tcW w:w="4768" w:type="dxa"/>
          </w:tcPr>
          <w:p w14:paraId="7952E0A6" w14:textId="2BB3CEA8" w:rsidR="00847CDF" w:rsidRPr="008367F3" w:rsidRDefault="00847CDF" w:rsidP="00FF69B8">
            <w:pPr>
              <w:pStyle w:val="ListParagraph"/>
              <w:numPr>
                <w:ilvl w:val="2"/>
                <w:numId w:val="1"/>
              </w:numPr>
              <w:ind w:right="38"/>
              <w:jc w:val="both"/>
              <w:rPr>
                <w:sz w:val="22"/>
                <w:szCs w:val="22"/>
              </w:rPr>
            </w:pPr>
            <w:r w:rsidRPr="008367F3">
              <w:rPr>
                <w:sz w:val="22"/>
                <w:szCs w:val="22"/>
              </w:rPr>
              <w:t>Lai apliecinātu nolikuma 4.1.</w:t>
            </w:r>
            <w:r w:rsidR="003B5AE9" w:rsidRPr="008367F3">
              <w:rPr>
                <w:sz w:val="22"/>
                <w:szCs w:val="22"/>
              </w:rPr>
              <w:t>4</w:t>
            </w:r>
            <w:r w:rsidRPr="008367F3">
              <w:rPr>
                <w:sz w:val="22"/>
                <w:szCs w:val="22"/>
              </w:rPr>
              <w:t xml:space="preserve">.punkta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w:t>
            </w:r>
            <w:r w:rsidR="00F12391" w:rsidRPr="008367F3">
              <w:rPr>
                <w:sz w:val="22"/>
                <w:szCs w:val="22"/>
              </w:rPr>
              <w:t>par 2014</w:t>
            </w:r>
            <w:r w:rsidRPr="008367F3">
              <w:rPr>
                <w:sz w:val="22"/>
                <w:szCs w:val="22"/>
              </w:rPr>
              <w:t xml:space="preserve">.gadu, no tā reģistrācijas dienas. </w:t>
            </w:r>
          </w:p>
          <w:p w14:paraId="7B813CFB" w14:textId="558C4343" w:rsidR="00847CDF" w:rsidRPr="00EF27AB" w:rsidRDefault="00847CDF" w:rsidP="00EE2725">
            <w:pPr>
              <w:pStyle w:val="ListParagraph"/>
              <w:ind w:left="646" w:right="38"/>
              <w:jc w:val="both"/>
              <w:rPr>
                <w:b/>
                <w:sz w:val="22"/>
                <w:szCs w:val="22"/>
              </w:rPr>
            </w:pPr>
            <w:r w:rsidRPr="00EF27AB">
              <w:rPr>
                <w:rFonts w:eastAsia="Calibri"/>
                <w:sz w:val="22"/>
                <w:szCs w:val="22"/>
              </w:rPr>
              <w:t>Ārvalstī reģistrētam Pretendentam jāiesniedz atbilstoši sagatavots, apstiprināts un attiecīgajā valsts kompetentajā institūcijā izsniegts dokuments, vai ja Pretendents ir reģistrēts vēlāk par 201</w:t>
            </w:r>
            <w:r w:rsidR="00EE2725" w:rsidRPr="00EF27AB">
              <w:rPr>
                <w:rFonts w:eastAsia="Calibri"/>
                <w:sz w:val="22"/>
                <w:szCs w:val="22"/>
              </w:rPr>
              <w:t>4</w:t>
            </w:r>
            <w:r w:rsidRPr="00EF27AB">
              <w:rPr>
                <w:rFonts w:eastAsia="Calibri"/>
                <w:sz w:val="22"/>
                <w:szCs w:val="22"/>
              </w:rPr>
              <w:t>.gadu, no tā reģistrācijas dienas.</w:t>
            </w:r>
          </w:p>
        </w:tc>
      </w:tr>
      <w:tr w:rsidR="0049156B" w:rsidRPr="00F75AD8" w14:paraId="71F81996" w14:textId="77777777" w:rsidTr="00EF27AB">
        <w:trPr>
          <w:trHeight w:val="699"/>
        </w:trPr>
        <w:tc>
          <w:tcPr>
            <w:tcW w:w="4052" w:type="dxa"/>
          </w:tcPr>
          <w:p w14:paraId="2700BC29" w14:textId="39FAA68C" w:rsidR="00CF38CF" w:rsidRPr="008367F3" w:rsidRDefault="003C423A" w:rsidP="003B5AE9">
            <w:pPr>
              <w:pStyle w:val="ListParagraph"/>
              <w:numPr>
                <w:ilvl w:val="2"/>
                <w:numId w:val="36"/>
              </w:numPr>
              <w:ind w:right="38"/>
              <w:jc w:val="both"/>
              <w:rPr>
                <w:sz w:val="22"/>
                <w:szCs w:val="22"/>
              </w:rPr>
            </w:pPr>
            <w:r w:rsidRPr="008367F3">
              <w:rPr>
                <w:sz w:val="22"/>
                <w:szCs w:val="22"/>
              </w:rPr>
              <w:t xml:space="preserve">Pretendents ne vairāk kā iepriekšējo </w:t>
            </w:r>
            <w:r w:rsidR="00237D26" w:rsidRPr="008367F3">
              <w:rPr>
                <w:sz w:val="22"/>
                <w:szCs w:val="22"/>
              </w:rPr>
              <w:t xml:space="preserve">piecu </w:t>
            </w:r>
            <w:r w:rsidRPr="008367F3">
              <w:rPr>
                <w:sz w:val="22"/>
                <w:szCs w:val="22"/>
              </w:rPr>
              <w:t>(</w:t>
            </w:r>
            <w:r w:rsidR="00237D26" w:rsidRPr="008367F3">
              <w:rPr>
                <w:sz w:val="22"/>
                <w:szCs w:val="22"/>
              </w:rPr>
              <w:t xml:space="preserve">2012; 2013; </w:t>
            </w:r>
            <w:r w:rsidR="00541027" w:rsidRPr="008367F3">
              <w:rPr>
                <w:sz w:val="22"/>
                <w:szCs w:val="22"/>
              </w:rPr>
              <w:t>2014., 2015., 2016. un 2017</w:t>
            </w:r>
            <w:r w:rsidRPr="008367F3">
              <w:rPr>
                <w:sz w:val="22"/>
                <w:szCs w:val="22"/>
              </w:rPr>
              <w:t>.)* gadu</w:t>
            </w:r>
            <w:r w:rsidRPr="008367F3" w:rsidDel="00033DE7">
              <w:rPr>
                <w:sz w:val="22"/>
                <w:szCs w:val="22"/>
              </w:rPr>
              <w:t xml:space="preserve"> </w:t>
            </w:r>
            <w:r w:rsidRPr="008367F3">
              <w:rPr>
                <w:sz w:val="22"/>
                <w:szCs w:val="22"/>
              </w:rPr>
              <w:t xml:space="preserve">laikā līdz piedāvājuma iesniegšanas termiņam ir veicis vismaz </w:t>
            </w:r>
            <w:r w:rsidR="0027264B" w:rsidRPr="008367F3">
              <w:rPr>
                <w:sz w:val="22"/>
                <w:szCs w:val="22"/>
              </w:rPr>
              <w:t>3 (</w:t>
            </w:r>
            <w:r w:rsidR="00237D26" w:rsidRPr="008367F3">
              <w:rPr>
                <w:sz w:val="22"/>
                <w:szCs w:val="22"/>
              </w:rPr>
              <w:t>trīs</w:t>
            </w:r>
            <w:r w:rsidR="0027264B" w:rsidRPr="008367F3">
              <w:rPr>
                <w:sz w:val="22"/>
                <w:szCs w:val="22"/>
              </w:rPr>
              <w:t>)</w:t>
            </w:r>
            <w:r w:rsidR="00237D26" w:rsidRPr="008367F3">
              <w:rPr>
                <w:sz w:val="22"/>
                <w:szCs w:val="22"/>
              </w:rPr>
              <w:t xml:space="preserve"> </w:t>
            </w:r>
            <w:r w:rsidR="004A456A" w:rsidRPr="008367F3">
              <w:rPr>
                <w:sz w:val="22"/>
                <w:szCs w:val="22"/>
              </w:rPr>
              <w:t xml:space="preserve">būvdarbu </w:t>
            </w:r>
            <w:r w:rsidRPr="008367F3">
              <w:rPr>
                <w:sz w:val="22"/>
                <w:szCs w:val="22"/>
              </w:rPr>
              <w:lastRenderedPageBreak/>
              <w:t>būvuzraudzību publiskajās būvēs (saskaņā ar 30.06.2015. Ministru kabineta noteikumiem Nr.331 “Noteikumi par Latvijas būvnormatīvu LBN 208-15” “Publiskās būves”” publiska būve ir ēka, kurā vairāk nekā 50 % ēkas kopējās platības ir publiskas telpas vai telpas publiskas funkcijas nodrošināšanai un kuras saskaņā ar 22.12.2009. Ministru kabineta noteikumiem Nr.1620 “Noteikumi par būvju klasifikāciju”</w:t>
            </w:r>
            <w:r w:rsidRPr="008367F3" w:rsidDel="00784679">
              <w:rPr>
                <w:sz w:val="22"/>
                <w:szCs w:val="22"/>
              </w:rPr>
              <w:t xml:space="preserve"> </w:t>
            </w:r>
            <w:r w:rsidRPr="008367F3">
              <w:rPr>
                <w:sz w:val="22"/>
                <w:szCs w:val="22"/>
              </w:rPr>
              <w:t xml:space="preserve">klasificētas ar kodiem: 121 kods – Viesnīcas un tām līdzīga lietojuma ēkas; 122 kods – Biroju ēkas; 126 kods – Ēkas </w:t>
            </w:r>
            <w:proofErr w:type="spellStart"/>
            <w:r w:rsidRPr="008367F3">
              <w:rPr>
                <w:sz w:val="22"/>
                <w:szCs w:val="22"/>
              </w:rPr>
              <w:t>plašizklaides</w:t>
            </w:r>
            <w:proofErr w:type="spellEnd"/>
            <w:r w:rsidRPr="008367F3">
              <w:rPr>
                <w:sz w:val="22"/>
                <w:szCs w:val="22"/>
              </w:rPr>
              <w:t xml:space="preserve"> pasākumiem, izglītības, slimnīcu vai veselības aprūpes iestāžu vajadzībām, – turpmāk “Publiskas būves” vai “Publiska būve”),</w:t>
            </w:r>
            <w:r w:rsidR="005A40B2" w:rsidRPr="008367F3">
              <w:rPr>
                <w:sz w:val="22"/>
                <w:szCs w:val="22"/>
              </w:rPr>
              <w:t xml:space="preserve"> kur</w:t>
            </w:r>
            <w:r w:rsidR="004A456A" w:rsidRPr="008367F3">
              <w:rPr>
                <w:sz w:val="22"/>
                <w:szCs w:val="22"/>
              </w:rPr>
              <w:t xml:space="preserve"> </w:t>
            </w:r>
            <w:r w:rsidR="00DB0AA9" w:rsidRPr="008367F3">
              <w:rPr>
                <w:sz w:val="22"/>
                <w:szCs w:val="22"/>
              </w:rPr>
              <w:t>būvdarbu platība</w:t>
            </w:r>
            <w:r w:rsidR="004A456A" w:rsidRPr="008367F3">
              <w:rPr>
                <w:sz w:val="22"/>
                <w:szCs w:val="22"/>
              </w:rPr>
              <w:t xml:space="preserve"> </w:t>
            </w:r>
            <w:r w:rsidR="0027264B" w:rsidRPr="008367F3">
              <w:rPr>
                <w:sz w:val="22"/>
                <w:szCs w:val="22"/>
              </w:rPr>
              <w:t>1 (vienai) Publiskai būvei ir vismaz 10000 m</w:t>
            </w:r>
            <w:r w:rsidR="0027264B" w:rsidRPr="008367F3">
              <w:rPr>
                <w:sz w:val="22"/>
                <w:szCs w:val="22"/>
                <w:vertAlign w:val="superscript"/>
              </w:rPr>
              <w:t>2</w:t>
            </w:r>
            <w:r w:rsidR="0027264B" w:rsidRPr="008367F3">
              <w:rPr>
                <w:sz w:val="22"/>
                <w:szCs w:val="22"/>
              </w:rPr>
              <w:t xml:space="preserve"> un </w:t>
            </w:r>
            <w:r w:rsidR="00DB0AA9" w:rsidRPr="008367F3">
              <w:rPr>
                <w:sz w:val="22"/>
                <w:szCs w:val="22"/>
              </w:rPr>
              <w:t>būvdarbu platība</w:t>
            </w:r>
            <w:r w:rsidR="0027264B" w:rsidRPr="008367F3">
              <w:rPr>
                <w:sz w:val="22"/>
                <w:szCs w:val="22"/>
              </w:rPr>
              <w:t xml:space="preserve"> 2 (divām) Publiskām būvēm (katrai) </w:t>
            </w:r>
            <w:r w:rsidR="004A456A" w:rsidRPr="008367F3">
              <w:rPr>
                <w:sz w:val="22"/>
                <w:szCs w:val="22"/>
              </w:rPr>
              <w:t xml:space="preserve">ir </w:t>
            </w:r>
            <w:r w:rsidR="0053266A" w:rsidRPr="008367F3">
              <w:rPr>
                <w:sz w:val="22"/>
                <w:szCs w:val="22"/>
              </w:rPr>
              <w:t>vismaz 6000 m</w:t>
            </w:r>
            <w:r w:rsidR="0053266A" w:rsidRPr="008367F3">
              <w:rPr>
                <w:sz w:val="22"/>
                <w:szCs w:val="22"/>
                <w:vertAlign w:val="superscript"/>
              </w:rPr>
              <w:t>2</w:t>
            </w:r>
            <w:r w:rsidR="004A456A" w:rsidRPr="008367F3">
              <w:rPr>
                <w:sz w:val="22"/>
                <w:szCs w:val="22"/>
              </w:rPr>
              <w:t>.</w:t>
            </w:r>
            <w:r w:rsidR="00F72B32" w:rsidRPr="008367F3">
              <w:rPr>
                <w:sz w:val="22"/>
                <w:szCs w:val="22"/>
              </w:rPr>
              <w:t xml:space="preserve"> Pieredzi apliecinošajam objektam ir jābūt pieņemtam ekspluatācijā (objektiem, kuros darbi pabeigti 2017.gadā, bet nav nodoti ekspluatācijā, ir jābūt nodotiem pasūtītājam).</w:t>
            </w:r>
          </w:p>
        </w:tc>
        <w:tc>
          <w:tcPr>
            <w:tcW w:w="4768" w:type="dxa"/>
          </w:tcPr>
          <w:p w14:paraId="623F347A" w14:textId="55608062" w:rsidR="0073407D" w:rsidRPr="008367F3" w:rsidRDefault="0049156B" w:rsidP="00FF69B8">
            <w:pPr>
              <w:pStyle w:val="ListParagraph"/>
              <w:numPr>
                <w:ilvl w:val="2"/>
                <w:numId w:val="1"/>
              </w:numPr>
              <w:ind w:right="38"/>
              <w:jc w:val="both"/>
              <w:rPr>
                <w:sz w:val="22"/>
                <w:szCs w:val="22"/>
              </w:rPr>
            </w:pPr>
            <w:r w:rsidRPr="008367F3">
              <w:rPr>
                <w:b/>
                <w:sz w:val="22"/>
                <w:szCs w:val="22"/>
              </w:rPr>
              <w:lastRenderedPageBreak/>
              <w:t>Pretendenta</w:t>
            </w:r>
            <w:r w:rsidRPr="008367F3">
              <w:rPr>
                <w:sz w:val="22"/>
                <w:szCs w:val="22"/>
              </w:rPr>
              <w:t xml:space="preserve"> </w:t>
            </w:r>
            <w:r w:rsidR="004F6B4C" w:rsidRPr="008367F3">
              <w:rPr>
                <w:b/>
                <w:sz w:val="22"/>
                <w:szCs w:val="22"/>
              </w:rPr>
              <w:t>veikto</w:t>
            </w:r>
            <w:r w:rsidR="004F6B4C" w:rsidRPr="008367F3">
              <w:rPr>
                <w:sz w:val="22"/>
                <w:szCs w:val="22"/>
              </w:rPr>
              <w:t xml:space="preserve"> </w:t>
            </w:r>
            <w:r w:rsidRPr="008367F3">
              <w:rPr>
                <w:b/>
                <w:sz w:val="22"/>
                <w:szCs w:val="22"/>
              </w:rPr>
              <w:t>darbu saraksts</w:t>
            </w:r>
            <w:r w:rsidRPr="008367F3">
              <w:rPr>
                <w:sz w:val="22"/>
                <w:szCs w:val="22"/>
              </w:rPr>
              <w:t xml:space="preserve"> </w:t>
            </w:r>
            <w:r w:rsidR="00336580" w:rsidRPr="008367F3">
              <w:rPr>
                <w:b/>
                <w:i/>
                <w:sz w:val="22"/>
                <w:szCs w:val="22"/>
              </w:rPr>
              <w:t xml:space="preserve">(Iepirkuma nolikuma </w:t>
            </w:r>
            <w:r w:rsidR="00E85068" w:rsidRPr="008367F3">
              <w:rPr>
                <w:b/>
                <w:i/>
                <w:sz w:val="22"/>
                <w:szCs w:val="22"/>
              </w:rPr>
              <w:t>4</w:t>
            </w:r>
            <w:r w:rsidRPr="008367F3">
              <w:rPr>
                <w:b/>
                <w:i/>
                <w:sz w:val="22"/>
                <w:szCs w:val="22"/>
              </w:rPr>
              <w:t>.pielikum</w:t>
            </w:r>
            <w:r w:rsidR="00336580" w:rsidRPr="008367F3">
              <w:rPr>
                <w:b/>
                <w:i/>
                <w:sz w:val="22"/>
                <w:szCs w:val="22"/>
              </w:rPr>
              <w:t>s)</w:t>
            </w:r>
            <w:r w:rsidR="0054170C" w:rsidRPr="008367F3">
              <w:rPr>
                <w:sz w:val="22"/>
                <w:szCs w:val="22"/>
              </w:rPr>
              <w:t>, kuram jāpievieno b</w:t>
            </w:r>
            <w:r w:rsidRPr="008367F3">
              <w:rPr>
                <w:b/>
                <w:sz w:val="22"/>
                <w:szCs w:val="22"/>
              </w:rPr>
              <w:t>ūvdarbu saņēmēju atsauksmes</w:t>
            </w:r>
            <w:r w:rsidRPr="008367F3">
              <w:rPr>
                <w:sz w:val="22"/>
                <w:szCs w:val="22"/>
              </w:rPr>
              <w:t xml:space="preserve"> </w:t>
            </w:r>
            <w:r w:rsidRPr="008367F3">
              <w:rPr>
                <w:sz w:val="22"/>
                <w:szCs w:val="22"/>
                <w:u w:val="single"/>
              </w:rPr>
              <w:t>par katru no</w:t>
            </w:r>
            <w:r w:rsidR="00856865" w:rsidRPr="008367F3">
              <w:rPr>
                <w:sz w:val="22"/>
                <w:szCs w:val="22"/>
                <w:u w:val="single"/>
              </w:rPr>
              <w:t xml:space="preserve"> </w:t>
            </w:r>
            <w:r w:rsidR="004A456A" w:rsidRPr="008367F3">
              <w:rPr>
                <w:sz w:val="22"/>
                <w:szCs w:val="22"/>
                <w:u w:val="single"/>
              </w:rPr>
              <w:t xml:space="preserve">sniegtajiem </w:t>
            </w:r>
            <w:r w:rsidR="00BF438D" w:rsidRPr="008367F3">
              <w:rPr>
                <w:sz w:val="22"/>
                <w:szCs w:val="22"/>
                <w:u w:val="single"/>
              </w:rPr>
              <w:t>pakalpojumiem</w:t>
            </w:r>
            <w:r w:rsidR="004A456A" w:rsidRPr="008367F3">
              <w:rPr>
                <w:sz w:val="22"/>
                <w:szCs w:val="22"/>
                <w:u w:val="single"/>
              </w:rPr>
              <w:t xml:space="preserve"> un veiktajiem darbiem</w:t>
            </w:r>
            <w:r w:rsidRPr="008367F3">
              <w:rPr>
                <w:sz w:val="22"/>
                <w:szCs w:val="22"/>
              </w:rPr>
              <w:t xml:space="preserve">, ar ko pretendents apliecina savu atbilstību </w:t>
            </w:r>
            <w:r w:rsidRPr="008367F3">
              <w:rPr>
                <w:sz w:val="22"/>
                <w:szCs w:val="22"/>
              </w:rPr>
              <w:lastRenderedPageBreak/>
              <w:t xml:space="preserve">nolikuma </w:t>
            </w:r>
            <w:r w:rsidR="0054170C" w:rsidRPr="008367F3">
              <w:rPr>
                <w:sz w:val="22"/>
                <w:szCs w:val="22"/>
              </w:rPr>
              <w:t>4.1.</w:t>
            </w:r>
            <w:r w:rsidR="003B5AE9" w:rsidRPr="008367F3">
              <w:rPr>
                <w:sz w:val="22"/>
                <w:szCs w:val="22"/>
              </w:rPr>
              <w:t>5</w:t>
            </w:r>
            <w:r w:rsidR="0054170C" w:rsidRPr="008367F3">
              <w:rPr>
                <w:sz w:val="22"/>
                <w:szCs w:val="22"/>
              </w:rPr>
              <w:t>.punktā noteiktajām prasībām</w:t>
            </w:r>
            <w:r w:rsidR="002A1D2E" w:rsidRPr="008367F3">
              <w:rPr>
                <w:sz w:val="22"/>
                <w:szCs w:val="22"/>
              </w:rPr>
              <w:t>, kurā ir norādīta visa informācija atbilstoši 4.1.</w:t>
            </w:r>
            <w:r w:rsidR="003B5AE9" w:rsidRPr="008367F3">
              <w:rPr>
                <w:sz w:val="22"/>
                <w:szCs w:val="22"/>
              </w:rPr>
              <w:t>5</w:t>
            </w:r>
            <w:r w:rsidR="002A1D2E" w:rsidRPr="008367F3">
              <w:rPr>
                <w:sz w:val="22"/>
                <w:szCs w:val="22"/>
              </w:rPr>
              <w:t>.punktam.</w:t>
            </w:r>
          </w:p>
          <w:p w14:paraId="2DCD2661" w14:textId="16F8A779" w:rsidR="00F72B32" w:rsidRPr="008367F3" w:rsidRDefault="00F72B32" w:rsidP="00F72B32">
            <w:pPr>
              <w:pStyle w:val="ListParagraph"/>
              <w:ind w:left="646" w:right="38"/>
              <w:jc w:val="both"/>
              <w:rPr>
                <w:sz w:val="22"/>
                <w:szCs w:val="22"/>
              </w:rPr>
            </w:pPr>
            <w:r w:rsidRPr="008367F3">
              <w:rPr>
                <w:sz w:val="22"/>
                <w:szCs w:val="22"/>
              </w:rPr>
              <w:t>Ja Pretendentam par attiecīgo darbu veikšanu nav pieejama minētā pasūtītāja atsauksme, Pretendents ir tiesīgs par katru no sarakstā norādītajiem objektiem iesniegt būves ekspluatācijā pieņemšanas akta kopiju. Par objektiem, kuros darbi pabeigti 2017.gadā, bet nav nodoti ekspluatācijā, būves ekspluatācijā pieņemšanas akta kopiju var aizstāt ar darbu nodošanas pieņemšanas akta kopiju.</w:t>
            </w:r>
            <w:r w:rsidR="007B1610" w:rsidRPr="008367F3">
              <w:rPr>
                <w:sz w:val="22"/>
                <w:szCs w:val="22"/>
              </w:rPr>
              <w:t xml:space="preserve"> Šajā gadījumā no būves ekspluatācijā pieņemšanas akta vai no darbu nodošanas pieņemšanas akta ir jābūt nepārprotami secināms, ka Pretendents ir izpildījis nolikuma 4.1.</w:t>
            </w:r>
            <w:r w:rsidR="003B5AE9" w:rsidRPr="008367F3">
              <w:rPr>
                <w:sz w:val="22"/>
                <w:szCs w:val="22"/>
              </w:rPr>
              <w:t>5</w:t>
            </w:r>
            <w:r w:rsidR="007B1610" w:rsidRPr="008367F3">
              <w:rPr>
                <w:sz w:val="22"/>
                <w:szCs w:val="22"/>
              </w:rPr>
              <w:t>.punkta prasības.</w:t>
            </w:r>
          </w:p>
          <w:p w14:paraId="32462CF5" w14:textId="77777777" w:rsidR="00A86952" w:rsidRPr="008367F3" w:rsidRDefault="00A86952" w:rsidP="00A86952">
            <w:pPr>
              <w:pStyle w:val="ListParagraph"/>
              <w:ind w:left="646" w:right="38"/>
              <w:jc w:val="both"/>
              <w:rPr>
                <w:rFonts w:eastAsia="Calibri"/>
                <w:sz w:val="22"/>
                <w:szCs w:val="22"/>
              </w:rPr>
            </w:pPr>
            <w:r w:rsidRPr="008367F3">
              <w:rPr>
                <w:rFonts w:eastAsia="Calibri"/>
                <w:sz w:val="22"/>
                <w:szCs w:val="22"/>
              </w:rPr>
              <w:t>Ja Pretendents ir ārvalstīs reģistrēta persona, tas iesniedz informāciju, ievērojot nolikuma 4.8.punktu.</w:t>
            </w:r>
          </w:p>
          <w:p w14:paraId="4937850D" w14:textId="77777777" w:rsidR="007B1610" w:rsidRPr="008367F3" w:rsidRDefault="007B1610" w:rsidP="00F72B32">
            <w:pPr>
              <w:pStyle w:val="ListParagraph"/>
              <w:ind w:left="646" w:right="38"/>
              <w:jc w:val="both"/>
              <w:rPr>
                <w:sz w:val="22"/>
                <w:szCs w:val="22"/>
              </w:rPr>
            </w:pPr>
          </w:p>
        </w:tc>
      </w:tr>
      <w:tr w:rsidR="00336580" w:rsidRPr="00F75AD8" w14:paraId="7A138445" w14:textId="77777777" w:rsidTr="00EF27AB">
        <w:trPr>
          <w:trHeight w:val="2826"/>
        </w:trPr>
        <w:tc>
          <w:tcPr>
            <w:tcW w:w="4052" w:type="dxa"/>
            <w:shd w:val="clear" w:color="auto" w:fill="auto"/>
          </w:tcPr>
          <w:p w14:paraId="55FA95D6" w14:textId="77777777" w:rsidR="00336580" w:rsidRPr="00A40DCE" w:rsidRDefault="00336580" w:rsidP="00A40DCE">
            <w:pPr>
              <w:pStyle w:val="ListParagraph"/>
              <w:numPr>
                <w:ilvl w:val="2"/>
                <w:numId w:val="36"/>
              </w:numPr>
              <w:ind w:right="38"/>
              <w:jc w:val="both"/>
              <w:rPr>
                <w:sz w:val="22"/>
                <w:szCs w:val="22"/>
              </w:rPr>
            </w:pPr>
            <w:r w:rsidRPr="00A40DCE">
              <w:rPr>
                <w:sz w:val="22"/>
                <w:szCs w:val="22"/>
              </w:rPr>
              <w:lastRenderedPageBreak/>
              <w:t xml:space="preserve">Pretendenta rīcībā ir atbilstoši resursi pakalpojuma sniegšanai, tai skaitā šādi </w:t>
            </w:r>
            <w:r w:rsidR="00400504" w:rsidRPr="00A40DCE">
              <w:rPr>
                <w:sz w:val="22"/>
                <w:szCs w:val="22"/>
              </w:rPr>
              <w:t xml:space="preserve">atbilstoši </w:t>
            </w:r>
            <w:r w:rsidRPr="00A40DCE">
              <w:rPr>
                <w:sz w:val="22"/>
                <w:szCs w:val="22"/>
              </w:rPr>
              <w:t xml:space="preserve">sertificēti speciālisti ar </w:t>
            </w:r>
            <w:r w:rsidR="00400504" w:rsidRPr="00A40DCE">
              <w:rPr>
                <w:sz w:val="22"/>
                <w:szCs w:val="22"/>
              </w:rPr>
              <w:t>šādu</w:t>
            </w:r>
            <w:r w:rsidRPr="00A40DCE">
              <w:rPr>
                <w:sz w:val="22"/>
                <w:szCs w:val="22"/>
              </w:rPr>
              <w:t xml:space="preserve"> profesionālo kvalifikāciju:</w:t>
            </w:r>
          </w:p>
          <w:p w14:paraId="095326CF" w14:textId="1BB3C85B" w:rsidR="00D945E1" w:rsidRPr="008367F3" w:rsidRDefault="009E77F5" w:rsidP="00FF69B8">
            <w:pPr>
              <w:pStyle w:val="ListParagraph"/>
              <w:numPr>
                <w:ilvl w:val="3"/>
                <w:numId w:val="36"/>
              </w:numPr>
              <w:ind w:right="38"/>
              <w:jc w:val="both"/>
              <w:rPr>
                <w:sz w:val="22"/>
                <w:szCs w:val="22"/>
              </w:rPr>
            </w:pPr>
            <w:r>
              <w:rPr>
                <w:sz w:val="22"/>
                <w:szCs w:val="22"/>
              </w:rPr>
              <w:t>atbildīgais</w:t>
            </w:r>
            <w:r w:rsidRPr="00A40DCE">
              <w:rPr>
                <w:sz w:val="22"/>
                <w:szCs w:val="22"/>
              </w:rPr>
              <w:t xml:space="preserve"> </w:t>
            </w:r>
            <w:r w:rsidR="006A5397" w:rsidRPr="00A40DCE">
              <w:rPr>
                <w:sz w:val="22"/>
                <w:szCs w:val="22"/>
              </w:rPr>
              <w:t xml:space="preserve">būvuzraugs (ar spēkā esošu sertifikātu </w:t>
            </w:r>
            <w:r w:rsidR="00E1447A" w:rsidRPr="00A40DCE">
              <w:rPr>
                <w:sz w:val="22"/>
                <w:szCs w:val="22"/>
              </w:rPr>
              <w:t xml:space="preserve">ēku </w:t>
            </w:r>
            <w:r w:rsidR="006A5397" w:rsidRPr="00A40DCE">
              <w:rPr>
                <w:sz w:val="22"/>
                <w:szCs w:val="22"/>
              </w:rPr>
              <w:t xml:space="preserve">būvdarbu būvuzraudzībā) ar pieredzi </w:t>
            </w:r>
            <w:r w:rsidR="00F3143C">
              <w:rPr>
                <w:sz w:val="22"/>
                <w:szCs w:val="22"/>
              </w:rPr>
              <w:t>būvuzraudzības veikšanā</w:t>
            </w:r>
            <w:r w:rsidR="00981069">
              <w:rPr>
                <w:sz w:val="22"/>
                <w:szCs w:val="22"/>
              </w:rPr>
              <w:t xml:space="preserve"> būvuzrauga amatā</w:t>
            </w:r>
            <w:r w:rsidR="00F3143C">
              <w:rPr>
                <w:sz w:val="22"/>
                <w:szCs w:val="22"/>
              </w:rPr>
              <w:t xml:space="preserve"> pēdējo </w:t>
            </w:r>
            <w:r w:rsidR="00981069">
              <w:rPr>
                <w:sz w:val="22"/>
                <w:szCs w:val="22"/>
              </w:rPr>
              <w:t>5</w:t>
            </w:r>
            <w:r w:rsidR="00981069" w:rsidRPr="00A40DCE">
              <w:rPr>
                <w:sz w:val="22"/>
                <w:szCs w:val="22"/>
              </w:rPr>
              <w:t xml:space="preserve"> </w:t>
            </w:r>
            <w:r w:rsidR="006A5397" w:rsidRPr="00A40DCE">
              <w:rPr>
                <w:sz w:val="22"/>
                <w:szCs w:val="22"/>
              </w:rPr>
              <w:t>(</w:t>
            </w:r>
            <w:r w:rsidR="00981069">
              <w:rPr>
                <w:sz w:val="22"/>
                <w:szCs w:val="22"/>
              </w:rPr>
              <w:t>piecu</w:t>
            </w:r>
            <w:r w:rsidR="006A5397" w:rsidRPr="00A40DCE">
              <w:rPr>
                <w:sz w:val="22"/>
                <w:szCs w:val="22"/>
              </w:rPr>
              <w:t>)</w:t>
            </w:r>
            <w:r w:rsidR="00F3143C">
              <w:rPr>
                <w:sz w:val="22"/>
                <w:szCs w:val="22"/>
              </w:rPr>
              <w:t xml:space="preserve"> (</w:t>
            </w:r>
            <w:r w:rsidR="00981069">
              <w:rPr>
                <w:sz w:val="22"/>
                <w:szCs w:val="22"/>
              </w:rPr>
              <w:t xml:space="preserve">2012; 2013; </w:t>
            </w:r>
            <w:r w:rsidR="00F3143C">
              <w:rPr>
                <w:sz w:val="22"/>
                <w:szCs w:val="22"/>
              </w:rPr>
              <w:t>2014., 2015., 2016.</w:t>
            </w:r>
            <w:r w:rsidR="007C023A" w:rsidRPr="00A40DCE">
              <w:rPr>
                <w:sz w:val="22"/>
                <w:szCs w:val="22"/>
              </w:rPr>
              <w:t xml:space="preserve"> </w:t>
            </w:r>
            <w:r w:rsidR="00F3143C">
              <w:rPr>
                <w:sz w:val="22"/>
                <w:szCs w:val="22"/>
              </w:rPr>
              <w:t>un 2017</w:t>
            </w:r>
            <w:r w:rsidR="007C023A" w:rsidRPr="00A40DCE">
              <w:rPr>
                <w:sz w:val="22"/>
                <w:szCs w:val="22"/>
              </w:rPr>
              <w:t>.)</w:t>
            </w:r>
            <w:r w:rsidR="004A456A">
              <w:rPr>
                <w:sz w:val="22"/>
                <w:szCs w:val="22"/>
              </w:rPr>
              <w:t>*</w:t>
            </w:r>
            <w:r w:rsidR="007C023A" w:rsidRPr="00A40DCE">
              <w:rPr>
                <w:sz w:val="22"/>
                <w:szCs w:val="22"/>
              </w:rPr>
              <w:t xml:space="preserve"> gadu </w:t>
            </w:r>
            <w:r w:rsidR="007C023A" w:rsidRPr="008367F3">
              <w:rPr>
                <w:sz w:val="22"/>
                <w:szCs w:val="22"/>
              </w:rPr>
              <w:t>laikā līdz piedāvājuma</w:t>
            </w:r>
            <w:r w:rsidR="00A30483" w:rsidRPr="008367F3">
              <w:rPr>
                <w:sz w:val="22"/>
                <w:szCs w:val="22"/>
              </w:rPr>
              <w:t xml:space="preserve"> iesniegšanas brīdim</w:t>
            </w:r>
            <w:r w:rsidR="00D945E1" w:rsidRPr="008367F3">
              <w:rPr>
                <w:sz w:val="22"/>
                <w:szCs w:val="22"/>
              </w:rPr>
              <w:t xml:space="preserve"> vismaz </w:t>
            </w:r>
            <w:r w:rsidR="00981069" w:rsidRPr="008367F3">
              <w:rPr>
                <w:sz w:val="22"/>
                <w:szCs w:val="22"/>
              </w:rPr>
              <w:t>2 (</w:t>
            </w:r>
            <w:r w:rsidR="0095508E" w:rsidRPr="008367F3">
              <w:rPr>
                <w:sz w:val="22"/>
                <w:szCs w:val="22"/>
              </w:rPr>
              <w:t>divās</w:t>
            </w:r>
            <w:r w:rsidR="00981069" w:rsidRPr="008367F3">
              <w:rPr>
                <w:sz w:val="22"/>
                <w:szCs w:val="22"/>
              </w:rPr>
              <w:t>)</w:t>
            </w:r>
            <w:r w:rsidR="00D945E1" w:rsidRPr="008367F3">
              <w:rPr>
                <w:sz w:val="22"/>
                <w:szCs w:val="22"/>
              </w:rPr>
              <w:t xml:space="preserve"> </w:t>
            </w:r>
            <w:r w:rsidR="00981069" w:rsidRPr="008367F3">
              <w:rPr>
                <w:sz w:val="22"/>
                <w:szCs w:val="22"/>
              </w:rPr>
              <w:t>P</w:t>
            </w:r>
            <w:r w:rsidR="004A456A" w:rsidRPr="008367F3">
              <w:rPr>
                <w:sz w:val="22"/>
                <w:szCs w:val="22"/>
              </w:rPr>
              <w:t xml:space="preserve">ubliskajās būvēs, </w:t>
            </w:r>
            <w:r w:rsidR="00981069" w:rsidRPr="008367F3">
              <w:rPr>
                <w:sz w:val="22"/>
                <w:szCs w:val="22"/>
              </w:rPr>
              <w:t>kuras</w:t>
            </w:r>
            <w:r w:rsidR="00D945E1" w:rsidRPr="008367F3">
              <w:rPr>
                <w:sz w:val="22"/>
                <w:szCs w:val="22"/>
              </w:rPr>
              <w:t xml:space="preserve"> </w:t>
            </w:r>
            <w:r w:rsidR="008126D9" w:rsidRPr="008367F3">
              <w:rPr>
                <w:sz w:val="22"/>
                <w:szCs w:val="22"/>
              </w:rPr>
              <w:t xml:space="preserve">atbilst </w:t>
            </w:r>
            <w:r w:rsidR="003C423A" w:rsidRPr="008367F3">
              <w:rPr>
                <w:sz w:val="22"/>
                <w:szCs w:val="22"/>
              </w:rPr>
              <w:t>šādām prasībām</w:t>
            </w:r>
            <w:r w:rsidR="00D945E1" w:rsidRPr="008367F3">
              <w:rPr>
                <w:sz w:val="22"/>
                <w:szCs w:val="22"/>
              </w:rPr>
              <w:t xml:space="preserve">: </w:t>
            </w:r>
          </w:p>
          <w:p w14:paraId="56049489" w14:textId="62E9D4F0" w:rsidR="00FE7B1A" w:rsidRPr="00EF27AB" w:rsidRDefault="00981069" w:rsidP="00FF69B8">
            <w:pPr>
              <w:pStyle w:val="ListParagraph"/>
              <w:numPr>
                <w:ilvl w:val="4"/>
                <w:numId w:val="37"/>
              </w:numPr>
              <w:ind w:left="1368" w:right="38"/>
              <w:jc w:val="both"/>
              <w:rPr>
                <w:sz w:val="22"/>
                <w:szCs w:val="22"/>
              </w:rPr>
            </w:pPr>
            <w:r w:rsidRPr="00EF27AB">
              <w:rPr>
                <w:rFonts w:eastAsia="Calibri"/>
                <w:sz w:val="22"/>
                <w:szCs w:val="22"/>
              </w:rPr>
              <w:t xml:space="preserve">1 (viena) Publiskā būve, kur </w:t>
            </w:r>
            <w:r w:rsidR="00DB0AA9" w:rsidRPr="00EF27AB">
              <w:rPr>
                <w:rFonts w:eastAsia="Calibri"/>
                <w:sz w:val="22"/>
                <w:szCs w:val="22"/>
              </w:rPr>
              <w:t>būvdarbu platība</w:t>
            </w:r>
            <w:r w:rsidR="004A456A" w:rsidRPr="00EF27AB">
              <w:rPr>
                <w:rFonts w:eastAsia="Calibri"/>
                <w:sz w:val="22"/>
                <w:szCs w:val="22"/>
              </w:rPr>
              <w:t xml:space="preserve"> </w:t>
            </w:r>
            <w:r w:rsidR="00D945E1" w:rsidRPr="00EF27AB">
              <w:rPr>
                <w:rFonts w:eastAsia="Calibri"/>
                <w:sz w:val="22"/>
                <w:szCs w:val="22"/>
              </w:rPr>
              <w:t xml:space="preserve">ir vismaz </w:t>
            </w:r>
            <w:r w:rsidRPr="00EF27AB">
              <w:rPr>
                <w:sz w:val="22"/>
                <w:szCs w:val="22"/>
              </w:rPr>
              <w:t>10</w:t>
            </w:r>
            <w:r w:rsidRPr="00EF27AB">
              <w:rPr>
                <w:rFonts w:eastAsia="Calibri"/>
                <w:sz w:val="22"/>
                <w:szCs w:val="22"/>
              </w:rPr>
              <w:t xml:space="preserve">000 </w:t>
            </w:r>
            <w:r w:rsidR="0095508E" w:rsidRPr="00EF27AB">
              <w:rPr>
                <w:rFonts w:eastAsia="Calibri"/>
                <w:sz w:val="22"/>
                <w:szCs w:val="22"/>
              </w:rPr>
              <w:t>m</w:t>
            </w:r>
            <w:r w:rsidR="0095508E" w:rsidRPr="00EF27AB">
              <w:rPr>
                <w:rFonts w:eastAsia="Calibri"/>
                <w:sz w:val="22"/>
                <w:szCs w:val="22"/>
                <w:vertAlign w:val="superscript"/>
              </w:rPr>
              <w:t>2</w:t>
            </w:r>
            <w:r w:rsidR="00D945E1" w:rsidRPr="00EF27AB">
              <w:rPr>
                <w:rFonts w:eastAsia="Calibri"/>
                <w:sz w:val="22"/>
                <w:szCs w:val="22"/>
              </w:rPr>
              <w:t>;</w:t>
            </w:r>
          </w:p>
          <w:p w14:paraId="08C33499" w14:textId="52A2891C" w:rsidR="00981069" w:rsidRPr="00EF27AB" w:rsidRDefault="00981069" w:rsidP="00FF69B8">
            <w:pPr>
              <w:pStyle w:val="ListParagraph"/>
              <w:numPr>
                <w:ilvl w:val="4"/>
                <w:numId w:val="37"/>
              </w:numPr>
              <w:ind w:left="1410" w:right="38"/>
              <w:jc w:val="both"/>
              <w:rPr>
                <w:rFonts w:ascii="Calibri" w:eastAsia="Calibri" w:hAnsi="Calibri" w:cs="Calibri"/>
                <w:sz w:val="22"/>
                <w:szCs w:val="22"/>
              </w:rPr>
            </w:pPr>
            <w:r w:rsidRPr="00EF27AB">
              <w:rPr>
                <w:sz w:val="22"/>
                <w:szCs w:val="22"/>
              </w:rPr>
              <w:t xml:space="preserve">1 (viena) Publiskā būve, kur </w:t>
            </w:r>
            <w:r w:rsidR="00DB0AA9" w:rsidRPr="00EF27AB">
              <w:rPr>
                <w:rFonts w:eastAsia="Calibri"/>
                <w:sz w:val="22"/>
                <w:szCs w:val="22"/>
              </w:rPr>
              <w:t xml:space="preserve">būvdarbu platība </w:t>
            </w:r>
            <w:r w:rsidRPr="00EF27AB">
              <w:rPr>
                <w:sz w:val="22"/>
                <w:szCs w:val="22"/>
              </w:rPr>
              <w:t>ir vismaz 6000 m</w:t>
            </w:r>
            <w:r w:rsidRPr="00EF27AB">
              <w:rPr>
                <w:sz w:val="22"/>
                <w:szCs w:val="22"/>
                <w:vertAlign w:val="superscript"/>
              </w:rPr>
              <w:t>2</w:t>
            </w:r>
            <w:r w:rsidR="009E5F43" w:rsidRPr="00EF27AB">
              <w:rPr>
                <w:sz w:val="22"/>
                <w:szCs w:val="22"/>
              </w:rPr>
              <w:t>;</w:t>
            </w:r>
          </w:p>
          <w:p w14:paraId="43C5897B" w14:textId="77777777" w:rsidR="00981069" w:rsidRPr="00FF69B8" w:rsidRDefault="00981069" w:rsidP="00FF69B8">
            <w:pPr>
              <w:pStyle w:val="ListParagraph"/>
              <w:numPr>
                <w:ilvl w:val="4"/>
                <w:numId w:val="37"/>
              </w:numPr>
              <w:ind w:left="1410" w:right="38"/>
              <w:jc w:val="both"/>
              <w:rPr>
                <w:rFonts w:ascii="Calibri" w:eastAsia="Calibri" w:hAnsi="Calibri" w:cs="Calibri"/>
              </w:rPr>
            </w:pPr>
            <w:r w:rsidRPr="008367F3">
              <w:rPr>
                <w:sz w:val="22"/>
                <w:szCs w:val="22"/>
              </w:rPr>
              <w:lastRenderedPageBreak/>
              <w:t>objektos ir pabeigti būvdarbi un būves ir pieņemtas ekspluatācijā</w:t>
            </w:r>
            <w:r w:rsidRPr="00A40DCE">
              <w:rPr>
                <w:sz w:val="22"/>
                <w:szCs w:val="22"/>
              </w:rPr>
              <w:t xml:space="preserve">. </w:t>
            </w:r>
            <w:r>
              <w:rPr>
                <w:sz w:val="22"/>
                <w:szCs w:val="22"/>
              </w:rPr>
              <w:t>O</w:t>
            </w:r>
            <w:r w:rsidRPr="00F72B32">
              <w:rPr>
                <w:sz w:val="22"/>
                <w:szCs w:val="22"/>
              </w:rPr>
              <w:t>bjektiem, kuros darbi pabeigti 2017.gadā, bet nav nodoti ekspluatācijā</w:t>
            </w:r>
            <w:r>
              <w:rPr>
                <w:sz w:val="22"/>
                <w:szCs w:val="22"/>
              </w:rPr>
              <w:t>, ir jābūt nodotiem pasūtītājam</w:t>
            </w:r>
            <w:r w:rsidRPr="00F72B32">
              <w:rPr>
                <w:sz w:val="22"/>
                <w:szCs w:val="22"/>
              </w:rPr>
              <w:t>.</w:t>
            </w:r>
          </w:p>
          <w:p w14:paraId="1AF008DC" w14:textId="77777777" w:rsidR="00F00D0B" w:rsidRPr="008367F3" w:rsidRDefault="00F00D0B" w:rsidP="00FF69B8">
            <w:pPr>
              <w:pStyle w:val="ListParagraph"/>
              <w:numPr>
                <w:ilvl w:val="3"/>
                <w:numId w:val="36"/>
              </w:numPr>
              <w:ind w:right="38"/>
              <w:jc w:val="both"/>
              <w:rPr>
                <w:sz w:val="22"/>
                <w:szCs w:val="22"/>
              </w:rPr>
            </w:pPr>
            <w:r>
              <w:rPr>
                <w:sz w:val="22"/>
                <w:szCs w:val="22"/>
              </w:rPr>
              <w:t>Ēku būvdarbu būvuzraugs</w:t>
            </w:r>
            <w:r w:rsidRPr="00A40DCE">
              <w:rPr>
                <w:sz w:val="22"/>
                <w:szCs w:val="22"/>
              </w:rPr>
              <w:t xml:space="preserve"> (ar spēkā esošu sertifikātu ēku būvdarbu būvuzraudzībā) ar pieredzi </w:t>
            </w:r>
            <w:r>
              <w:rPr>
                <w:sz w:val="22"/>
                <w:szCs w:val="22"/>
              </w:rPr>
              <w:t>būvuzraudzības veikšanā būvuzrauga amatā pēdējo 5</w:t>
            </w:r>
            <w:r w:rsidRPr="00A40DCE">
              <w:rPr>
                <w:sz w:val="22"/>
                <w:szCs w:val="22"/>
              </w:rPr>
              <w:t xml:space="preserve"> (</w:t>
            </w:r>
            <w:r>
              <w:rPr>
                <w:sz w:val="22"/>
                <w:szCs w:val="22"/>
              </w:rPr>
              <w:t>piecu</w:t>
            </w:r>
            <w:r w:rsidRPr="00A40DCE">
              <w:rPr>
                <w:sz w:val="22"/>
                <w:szCs w:val="22"/>
              </w:rPr>
              <w:t>)</w:t>
            </w:r>
            <w:r>
              <w:rPr>
                <w:sz w:val="22"/>
                <w:szCs w:val="22"/>
              </w:rPr>
              <w:t xml:space="preserve"> (2012; 2013; 2014., 2015., 2016.</w:t>
            </w:r>
            <w:r w:rsidRPr="00A40DCE">
              <w:rPr>
                <w:sz w:val="22"/>
                <w:szCs w:val="22"/>
              </w:rPr>
              <w:t xml:space="preserve"> </w:t>
            </w:r>
            <w:r>
              <w:rPr>
                <w:sz w:val="22"/>
                <w:szCs w:val="22"/>
              </w:rPr>
              <w:t>un 2017</w:t>
            </w:r>
            <w:r w:rsidRPr="00A40DCE">
              <w:rPr>
                <w:sz w:val="22"/>
                <w:szCs w:val="22"/>
              </w:rPr>
              <w:t>.)</w:t>
            </w:r>
            <w:r>
              <w:rPr>
                <w:sz w:val="22"/>
                <w:szCs w:val="22"/>
              </w:rPr>
              <w:t>*</w:t>
            </w:r>
            <w:r w:rsidRPr="00A40DCE">
              <w:rPr>
                <w:sz w:val="22"/>
                <w:szCs w:val="22"/>
              </w:rPr>
              <w:t xml:space="preserve"> gadu laikā līdz piedāvājuma </w:t>
            </w:r>
            <w:r w:rsidRPr="008367F3">
              <w:rPr>
                <w:sz w:val="22"/>
                <w:szCs w:val="22"/>
              </w:rPr>
              <w:t xml:space="preserve">iesniegšanas brīdim vismaz 1 (vienā) Publiskā būvē, kura atbilst šādām prasībām: </w:t>
            </w:r>
          </w:p>
          <w:p w14:paraId="05909BB8" w14:textId="0BD1DEE2" w:rsidR="00F00D0B" w:rsidRPr="00EF27AB" w:rsidRDefault="00F00D0B" w:rsidP="00FF69B8">
            <w:pPr>
              <w:pStyle w:val="ListParagraph"/>
              <w:numPr>
                <w:ilvl w:val="0"/>
                <w:numId w:val="39"/>
              </w:numPr>
              <w:ind w:left="1944" w:right="38"/>
              <w:jc w:val="both"/>
              <w:rPr>
                <w:rFonts w:ascii="Calibri" w:eastAsia="Calibri" w:hAnsi="Calibri" w:cs="Calibri"/>
                <w:sz w:val="22"/>
                <w:szCs w:val="22"/>
              </w:rPr>
            </w:pPr>
            <w:r w:rsidRPr="00EF27AB">
              <w:rPr>
                <w:sz w:val="22"/>
                <w:szCs w:val="22"/>
              </w:rPr>
              <w:t xml:space="preserve">1 (viena) Publiskā būve, kur </w:t>
            </w:r>
            <w:r w:rsidR="00DB0AA9" w:rsidRPr="00EF27AB">
              <w:rPr>
                <w:rFonts w:eastAsia="Calibri"/>
                <w:sz w:val="22"/>
                <w:szCs w:val="22"/>
              </w:rPr>
              <w:t>būvdarbu platība</w:t>
            </w:r>
            <w:r w:rsidRPr="00EF27AB">
              <w:rPr>
                <w:sz w:val="22"/>
                <w:szCs w:val="22"/>
              </w:rPr>
              <w:t xml:space="preserve"> ir vismaz 6000 m</w:t>
            </w:r>
            <w:r w:rsidRPr="00EF27AB">
              <w:rPr>
                <w:sz w:val="22"/>
                <w:szCs w:val="22"/>
                <w:vertAlign w:val="superscript"/>
              </w:rPr>
              <w:t>2</w:t>
            </w:r>
            <w:r w:rsidR="009E5F43" w:rsidRPr="00EF27AB">
              <w:rPr>
                <w:sz w:val="22"/>
                <w:szCs w:val="22"/>
              </w:rPr>
              <w:t>;</w:t>
            </w:r>
          </w:p>
          <w:p w14:paraId="38CC7FD3" w14:textId="20A598C6" w:rsidR="009C33AD" w:rsidRPr="00EF27AB" w:rsidRDefault="00F00D0B" w:rsidP="00FF69B8">
            <w:pPr>
              <w:pStyle w:val="ListParagraph"/>
              <w:numPr>
                <w:ilvl w:val="0"/>
                <w:numId w:val="39"/>
              </w:numPr>
              <w:ind w:left="1944" w:right="38"/>
              <w:jc w:val="both"/>
              <w:rPr>
                <w:rFonts w:ascii="Calibri" w:eastAsia="Calibri" w:hAnsi="Calibri" w:cs="Calibri"/>
                <w:sz w:val="22"/>
                <w:szCs w:val="22"/>
              </w:rPr>
            </w:pPr>
            <w:r w:rsidRPr="00EF27AB">
              <w:rPr>
                <w:sz w:val="22"/>
                <w:szCs w:val="22"/>
              </w:rPr>
              <w:t>objektā ir pabeigti būvdarbi un būve ir pieņemtas ekspluatācijā. Objektiem, kuros darbi pabeigti 2017.gadā, bet nav nodoti ekspluatācijā, ir jābūt nodotiem pasūtītājam.</w:t>
            </w:r>
          </w:p>
          <w:p w14:paraId="1850931A" w14:textId="0C3421AF" w:rsidR="00794407" w:rsidRPr="008367F3" w:rsidRDefault="003C423A" w:rsidP="00FF69B8">
            <w:pPr>
              <w:pStyle w:val="ListParagraph"/>
              <w:numPr>
                <w:ilvl w:val="3"/>
                <w:numId w:val="36"/>
              </w:numPr>
              <w:ind w:right="38"/>
              <w:jc w:val="both"/>
              <w:rPr>
                <w:sz w:val="22"/>
                <w:szCs w:val="22"/>
              </w:rPr>
            </w:pPr>
            <w:r w:rsidRPr="008367F3">
              <w:rPr>
                <w:sz w:val="22"/>
                <w:szCs w:val="22"/>
              </w:rPr>
              <w:t>ū</w:t>
            </w:r>
            <w:r w:rsidR="00AC621E" w:rsidRPr="008367F3">
              <w:rPr>
                <w:sz w:val="22"/>
                <w:szCs w:val="22"/>
              </w:rPr>
              <w:t xml:space="preserve">densapgādes un kanalizācijas sistēmu izbūves būvuzraugs (ar spēkā esošu sertifikātu ūdensapgādes un kanalizācijas sistēmu būvdarbu būvuzraudzībā)  ar pieredzi būvuzraudzības veikšanā </w:t>
            </w:r>
            <w:r w:rsidR="00F00D0B" w:rsidRPr="008367F3">
              <w:rPr>
                <w:sz w:val="22"/>
                <w:szCs w:val="22"/>
              </w:rPr>
              <w:t xml:space="preserve">sertificētajā sfērā </w:t>
            </w:r>
            <w:r w:rsidR="008331A2" w:rsidRPr="008367F3">
              <w:rPr>
                <w:sz w:val="22"/>
                <w:szCs w:val="22"/>
              </w:rPr>
              <w:t xml:space="preserve">pēdējo </w:t>
            </w:r>
            <w:r w:rsidR="00F00D0B" w:rsidRPr="008367F3">
              <w:rPr>
                <w:sz w:val="22"/>
                <w:szCs w:val="22"/>
              </w:rPr>
              <w:t xml:space="preserve">5 </w:t>
            </w:r>
            <w:r w:rsidR="0095508E" w:rsidRPr="008367F3">
              <w:rPr>
                <w:sz w:val="22"/>
                <w:szCs w:val="22"/>
              </w:rPr>
              <w:t>(</w:t>
            </w:r>
            <w:r w:rsidR="00F00D0B" w:rsidRPr="008367F3">
              <w:rPr>
                <w:sz w:val="22"/>
                <w:szCs w:val="22"/>
              </w:rPr>
              <w:t>piecu</w:t>
            </w:r>
            <w:r w:rsidR="0095508E" w:rsidRPr="008367F3">
              <w:rPr>
                <w:sz w:val="22"/>
                <w:szCs w:val="22"/>
              </w:rPr>
              <w:t>) (</w:t>
            </w:r>
            <w:r w:rsidR="00F00D0B" w:rsidRPr="008367F3">
              <w:rPr>
                <w:sz w:val="22"/>
                <w:szCs w:val="22"/>
              </w:rPr>
              <w:t xml:space="preserve">2012.; 2013.; </w:t>
            </w:r>
            <w:r w:rsidR="0095508E" w:rsidRPr="008367F3">
              <w:rPr>
                <w:sz w:val="22"/>
                <w:szCs w:val="22"/>
              </w:rPr>
              <w:t xml:space="preserve">2014., 2015., 2016. un 2017.)* </w:t>
            </w:r>
            <w:r w:rsidR="00AC621E" w:rsidRPr="008367F3">
              <w:rPr>
                <w:sz w:val="22"/>
                <w:szCs w:val="22"/>
              </w:rPr>
              <w:t xml:space="preserve">gadu laikā līdz </w:t>
            </w:r>
            <w:r w:rsidRPr="008367F3">
              <w:rPr>
                <w:sz w:val="22"/>
                <w:szCs w:val="22"/>
              </w:rPr>
              <w:t>piedāvājuma iesniegšanas brīdim</w:t>
            </w:r>
            <w:r w:rsidR="00AC621E" w:rsidRPr="008367F3">
              <w:rPr>
                <w:sz w:val="22"/>
                <w:szCs w:val="22"/>
              </w:rPr>
              <w:t xml:space="preserve"> </w:t>
            </w:r>
            <w:r w:rsidR="00794407" w:rsidRPr="008367F3">
              <w:rPr>
                <w:sz w:val="22"/>
                <w:szCs w:val="22"/>
              </w:rPr>
              <w:t xml:space="preserve">vismaz 1 (vienā) Publiskā būvē, kura atbilst šādām prasībām: </w:t>
            </w:r>
          </w:p>
          <w:p w14:paraId="662810EE" w14:textId="05F3F2EB" w:rsidR="00794407" w:rsidRPr="008367F3" w:rsidRDefault="00794407" w:rsidP="00FF69B8">
            <w:pPr>
              <w:pStyle w:val="ListParagraph"/>
              <w:numPr>
                <w:ilvl w:val="0"/>
                <w:numId w:val="40"/>
              </w:numPr>
              <w:ind w:left="1944" w:right="38"/>
              <w:jc w:val="both"/>
              <w:rPr>
                <w:rFonts w:ascii="Calibri" w:eastAsia="Calibri" w:hAnsi="Calibri" w:cs="Calibri"/>
              </w:rPr>
            </w:pPr>
            <w:r w:rsidRPr="008367F3">
              <w:rPr>
                <w:sz w:val="22"/>
                <w:szCs w:val="22"/>
              </w:rPr>
              <w:t xml:space="preserve">1 (viena) Publiskā būve, kur </w:t>
            </w:r>
            <w:r w:rsidR="00DB0AA9" w:rsidRPr="008367F3">
              <w:rPr>
                <w:rFonts w:eastAsia="Calibri"/>
              </w:rPr>
              <w:t>būvdarbu platība</w:t>
            </w:r>
            <w:r w:rsidRPr="008367F3">
              <w:rPr>
                <w:sz w:val="22"/>
                <w:szCs w:val="22"/>
              </w:rPr>
              <w:t xml:space="preserve"> ir vismaz 6000 m</w:t>
            </w:r>
            <w:r w:rsidRPr="008367F3">
              <w:rPr>
                <w:sz w:val="22"/>
                <w:szCs w:val="22"/>
                <w:vertAlign w:val="superscript"/>
              </w:rPr>
              <w:t>2</w:t>
            </w:r>
            <w:r w:rsidR="009E5F43" w:rsidRPr="008367F3">
              <w:rPr>
                <w:sz w:val="22"/>
                <w:szCs w:val="22"/>
              </w:rPr>
              <w:t>;</w:t>
            </w:r>
          </w:p>
          <w:p w14:paraId="2A1E550D" w14:textId="7DD16072" w:rsidR="008331A2" w:rsidRPr="00A40DCE" w:rsidRDefault="00794407" w:rsidP="00FF69B8">
            <w:pPr>
              <w:pStyle w:val="ListParagraph"/>
              <w:numPr>
                <w:ilvl w:val="0"/>
                <w:numId w:val="40"/>
              </w:numPr>
              <w:ind w:left="1944" w:right="38"/>
              <w:jc w:val="both"/>
              <w:rPr>
                <w:sz w:val="22"/>
                <w:szCs w:val="22"/>
              </w:rPr>
            </w:pPr>
            <w:r w:rsidRPr="008367F3">
              <w:rPr>
                <w:sz w:val="22"/>
                <w:szCs w:val="22"/>
              </w:rPr>
              <w:lastRenderedPageBreak/>
              <w:t>objektā ir pabeigti būvdarbi un būve ir pieņemta ekspluatācijā</w:t>
            </w:r>
            <w:r w:rsidRPr="00A40DCE" w:rsidDel="00794407">
              <w:rPr>
                <w:sz w:val="22"/>
                <w:szCs w:val="22"/>
              </w:rPr>
              <w:t xml:space="preserve"> </w:t>
            </w:r>
            <w:r w:rsidR="00F72B32" w:rsidRPr="00F72B32">
              <w:rPr>
                <w:sz w:val="22"/>
                <w:szCs w:val="22"/>
              </w:rPr>
              <w:t>(objektiem, kuros darbi pabeigti 2017.gadā, bet nav nodoti ekspluatācijā, ir jābūt nodotiem pasūtītājam).</w:t>
            </w:r>
          </w:p>
          <w:p w14:paraId="68B19E59" w14:textId="06EFCBE5" w:rsidR="00794407" w:rsidRPr="008367F3" w:rsidRDefault="00B86A95" w:rsidP="00B86A95">
            <w:pPr>
              <w:pStyle w:val="ListParagraph"/>
              <w:numPr>
                <w:ilvl w:val="3"/>
                <w:numId w:val="36"/>
              </w:numPr>
              <w:ind w:right="38"/>
              <w:jc w:val="both"/>
              <w:rPr>
                <w:sz w:val="22"/>
                <w:szCs w:val="22"/>
              </w:rPr>
            </w:pPr>
            <w:r w:rsidRPr="00D83F01">
              <w:rPr>
                <w:sz w:val="22"/>
                <w:szCs w:val="22"/>
              </w:rPr>
              <w:t>siltumapgādes, ventilācijas un gaisa kondicionēšanas sistēmu būvdarbu būvuzraugs</w:t>
            </w:r>
            <w:r w:rsidR="00AC621E" w:rsidRPr="00D83F01">
              <w:rPr>
                <w:sz w:val="22"/>
                <w:szCs w:val="22"/>
              </w:rPr>
              <w:t xml:space="preserve"> (ar spēkā esošu sertifikātu </w:t>
            </w:r>
            <w:r w:rsidRPr="00D83F01">
              <w:rPr>
                <w:sz w:val="22"/>
                <w:szCs w:val="22"/>
              </w:rPr>
              <w:t>siltumapgādes, ventilācijas un gaisa kondicionēšanas sistēmu būvdarbu būvuzraudzībā</w:t>
            </w:r>
            <w:r w:rsidR="00AC621E" w:rsidRPr="00D83F01">
              <w:rPr>
                <w:sz w:val="22"/>
                <w:szCs w:val="22"/>
              </w:rPr>
              <w:t xml:space="preserve">) </w:t>
            </w:r>
            <w:r w:rsidR="00AC621E" w:rsidRPr="00A40DCE">
              <w:rPr>
                <w:sz w:val="22"/>
                <w:szCs w:val="22"/>
              </w:rPr>
              <w:t xml:space="preserve">ar pieredzi būvuzraudzības veikšanā sertificētajā sfērā pēdējo </w:t>
            </w:r>
            <w:r w:rsidR="00794407">
              <w:rPr>
                <w:sz w:val="22"/>
                <w:szCs w:val="22"/>
              </w:rPr>
              <w:t>5</w:t>
            </w:r>
            <w:r w:rsidR="00794407" w:rsidRPr="00A40DCE">
              <w:rPr>
                <w:sz w:val="22"/>
                <w:szCs w:val="22"/>
              </w:rPr>
              <w:t xml:space="preserve"> </w:t>
            </w:r>
            <w:r w:rsidR="0095508E" w:rsidRPr="00A40DCE">
              <w:rPr>
                <w:sz w:val="22"/>
                <w:szCs w:val="22"/>
              </w:rPr>
              <w:t>(</w:t>
            </w:r>
            <w:r w:rsidR="00794407">
              <w:rPr>
                <w:sz w:val="22"/>
                <w:szCs w:val="22"/>
              </w:rPr>
              <w:t>piecu</w:t>
            </w:r>
            <w:r w:rsidR="0095508E" w:rsidRPr="00A40DCE">
              <w:rPr>
                <w:sz w:val="22"/>
                <w:szCs w:val="22"/>
              </w:rPr>
              <w:t>)</w:t>
            </w:r>
            <w:r w:rsidR="0095508E">
              <w:rPr>
                <w:sz w:val="22"/>
                <w:szCs w:val="22"/>
              </w:rPr>
              <w:t xml:space="preserve"> (</w:t>
            </w:r>
            <w:r w:rsidR="00794407">
              <w:rPr>
                <w:sz w:val="22"/>
                <w:szCs w:val="22"/>
              </w:rPr>
              <w:t xml:space="preserve">2012.; 2013.; </w:t>
            </w:r>
            <w:r w:rsidR="0095508E">
              <w:rPr>
                <w:sz w:val="22"/>
                <w:szCs w:val="22"/>
              </w:rPr>
              <w:t>2014., 2015., 2016.</w:t>
            </w:r>
            <w:r w:rsidR="0095508E" w:rsidRPr="00A40DCE">
              <w:rPr>
                <w:sz w:val="22"/>
                <w:szCs w:val="22"/>
              </w:rPr>
              <w:t xml:space="preserve"> </w:t>
            </w:r>
            <w:r w:rsidR="0095508E">
              <w:rPr>
                <w:sz w:val="22"/>
                <w:szCs w:val="22"/>
              </w:rPr>
              <w:t>un 2017</w:t>
            </w:r>
            <w:r w:rsidR="0095508E" w:rsidRPr="00A40DCE">
              <w:rPr>
                <w:sz w:val="22"/>
                <w:szCs w:val="22"/>
              </w:rPr>
              <w:t>.)</w:t>
            </w:r>
            <w:r w:rsidR="0095508E">
              <w:rPr>
                <w:sz w:val="22"/>
                <w:szCs w:val="22"/>
              </w:rPr>
              <w:t xml:space="preserve">* </w:t>
            </w:r>
            <w:r w:rsidR="00AC621E" w:rsidRPr="00A40DCE">
              <w:rPr>
                <w:sz w:val="22"/>
                <w:szCs w:val="22"/>
              </w:rPr>
              <w:t>gadu laikā līdz piedāvājuma ies</w:t>
            </w:r>
            <w:r w:rsidR="00B354C1" w:rsidRPr="00A40DCE">
              <w:rPr>
                <w:sz w:val="22"/>
                <w:szCs w:val="22"/>
              </w:rPr>
              <w:t xml:space="preserve">niegšanas brīdim </w:t>
            </w:r>
            <w:r w:rsidR="00794407" w:rsidRPr="008367F3">
              <w:rPr>
                <w:sz w:val="22"/>
                <w:szCs w:val="22"/>
              </w:rPr>
              <w:t xml:space="preserve">vismaz 1 (vienā) Publiskā būvē, kura atbilst šādām prasībām: </w:t>
            </w:r>
          </w:p>
          <w:p w14:paraId="0114B93E" w14:textId="49DE34AD" w:rsidR="00794407" w:rsidRPr="008367F3" w:rsidRDefault="00794407" w:rsidP="00FF69B8">
            <w:pPr>
              <w:pStyle w:val="ListParagraph"/>
              <w:numPr>
                <w:ilvl w:val="0"/>
                <w:numId w:val="41"/>
              </w:numPr>
              <w:ind w:left="1944" w:right="38"/>
              <w:jc w:val="both"/>
              <w:rPr>
                <w:rFonts w:eastAsia="Calibri"/>
                <w:sz w:val="20"/>
                <w:szCs w:val="20"/>
              </w:rPr>
            </w:pPr>
            <w:r w:rsidRPr="008367F3">
              <w:rPr>
                <w:rFonts w:eastAsia="Calibri"/>
              </w:rPr>
              <w:t xml:space="preserve">1 (viena) Publiskā būve, kur </w:t>
            </w:r>
            <w:r w:rsidR="00DB0AA9" w:rsidRPr="008367F3">
              <w:rPr>
                <w:rFonts w:eastAsia="Calibri"/>
              </w:rPr>
              <w:t xml:space="preserve">būvdarbu platība </w:t>
            </w:r>
            <w:r w:rsidRPr="008367F3">
              <w:rPr>
                <w:rFonts w:eastAsia="Calibri"/>
              </w:rPr>
              <w:t>ir vismaz 6000 m</w:t>
            </w:r>
            <w:r w:rsidRPr="008367F3">
              <w:rPr>
                <w:rFonts w:eastAsia="Calibri"/>
                <w:vertAlign w:val="superscript"/>
              </w:rPr>
              <w:t>2</w:t>
            </w:r>
            <w:r w:rsidR="009E5F43" w:rsidRPr="008367F3">
              <w:rPr>
                <w:rFonts w:eastAsia="Calibri"/>
              </w:rPr>
              <w:t>;</w:t>
            </w:r>
          </w:p>
          <w:p w14:paraId="13132B23" w14:textId="77777777" w:rsidR="00794407" w:rsidRPr="00A40DCE" w:rsidRDefault="00794407" w:rsidP="00FF69B8">
            <w:pPr>
              <w:pStyle w:val="ListParagraph"/>
              <w:numPr>
                <w:ilvl w:val="0"/>
                <w:numId w:val="41"/>
              </w:numPr>
              <w:ind w:left="1944" w:right="38"/>
              <w:jc w:val="both"/>
              <w:rPr>
                <w:sz w:val="22"/>
                <w:szCs w:val="22"/>
              </w:rPr>
            </w:pPr>
            <w:r w:rsidRPr="008367F3">
              <w:rPr>
                <w:sz w:val="22"/>
                <w:szCs w:val="22"/>
              </w:rPr>
              <w:t>objektā ir pabeigti būvdarbi un būve</w:t>
            </w:r>
            <w:r>
              <w:rPr>
                <w:sz w:val="22"/>
                <w:szCs w:val="22"/>
              </w:rPr>
              <w:t xml:space="preserve"> ir </w:t>
            </w:r>
            <w:r w:rsidRPr="00A40DCE">
              <w:rPr>
                <w:sz w:val="22"/>
                <w:szCs w:val="22"/>
              </w:rPr>
              <w:t>pieņemt</w:t>
            </w:r>
            <w:r>
              <w:rPr>
                <w:sz w:val="22"/>
                <w:szCs w:val="22"/>
              </w:rPr>
              <w:t>a</w:t>
            </w:r>
            <w:r w:rsidRPr="00A40DCE">
              <w:rPr>
                <w:sz w:val="22"/>
                <w:szCs w:val="22"/>
              </w:rPr>
              <w:t xml:space="preserve"> ekspluatācijā</w:t>
            </w:r>
            <w:r w:rsidRPr="00A40DCE" w:rsidDel="00794407">
              <w:rPr>
                <w:sz w:val="22"/>
                <w:szCs w:val="22"/>
              </w:rPr>
              <w:t xml:space="preserve"> </w:t>
            </w:r>
            <w:r w:rsidRPr="00F72B32">
              <w:rPr>
                <w:sz w:val="22"/>
                <w:szCs w:val="22"/>
              </w:rPr>
              <w:t>(objektiem, kuros darbi pabeigti 2017.gadā, bet nav nodoti ekspluatācijā, ir jābūt nodotiem pasūtītājam).</w:t>
            </w:r>
          </w:p>
          <w:p w14:paraId="4EAD34DB" w14:textId="0A6D7962" w:rsidR="00794407" w:rsidRPr="008367F3" w:rsidRDefault="003C423A" w:rsidP="00FF69B8">
            <w:pPr>
              <w:pStyle w:val="ListParagraph"/>
              <w:numPr>
                <w:ilvl w:val="3"/>
                <w:numId w:val="36"/>
              </w:numPr>
              <w:ind w:right="38"/>
              <w:jc w:val="both"/>
              <w:rPr>
                <w:sz w:val="22"/>
                <w:szCs w:val="22"/>
              </w:rPr>
            </w:pPr>
            <w:r>
              <w:rPr>
                <w:sz w:val="22"/>
                <w:szCs w:val="22"/>
              </w:rPr>
              <w:t>e</w:t>
            </w:r>
            <w:r w:rsidR="00EF3114" w:rsidRPr="00A40DCE">
              <w:rPr>
                <w:sz w:val="22"/>
                <w:szCs w:val="22"/>
              </w:rPr>
              <w:t xml:space="preserve">lektroietaišu izbūves darbu būvuzraugs (ar spēkā esošu sertifikātu elektroietaišu izbūves darbu būvuzraudzībā) ar pieredzi būvuzraudzības veikšanā sertificētajā sfērā pēdējo </w:t>
            </w:r>
            <w:r w:rsidR="00794407">
              <w:rPr>
                <w:sz w:val="22"/>
                <w:szCs w:val="22"/>
              </w:rPr>
              <w:t>5</w:t>
            </w:r>
            <w:r w:rsidR="00794407" w:rsidRPr="00A40DCE">
              <w:rPr>
                <w:sz w:val="22"/>
                <w:szCs w:val="22"/>
              </w:rPr>
              <w:t xml:space="preserve"> </w:t>
            </w:r>
            <w:r w:rsidR="0095508E" w:rsidRPr="00A40DCE">
              <w:rPr>
                <w:sz w:val="22"/>
                <w:szCs w:val="22"/>
              </w:rPr>
              <w:t>(</w:t>
            </w:r>
            <w:r w:rsidR="00794407">
              <w:rPr>
                <w:sz w:val="22"/>
                <w:szCs w:val="22"/>
              </w:rPr>
              <w:t>piecu</w:t>
            </w:r>
            <w:r w:rsidR="0095508E" w:rsidRPr="00A40DCE">
              <w:rPr>
                <w:sz w:val="22"/>
                <w:szCs w:val="22"/>
              </w:rPr>
              <w:t>)</w:t>
            </w:r>
            <w:r w:rsidR="0095508E">
              <w:rPr>
                <w:sz w:val="22"/>
                <w:szCs w:val="22"/>
              </w:rPr>
              <w:t xml:space="preserve"> (</w:t>
            </w:r>
            <w:r w:rsidR="00794407">
              <w:rPr>
                <w:sz w:val="22"/>
                <w:szCs w:val="22"/>
              </w:rPr>
              <w:t xml:space="preserve">2012.; 2013.; </w:t>
            </w:r>
            <w:r w:rsidR="0095508E">
              <w:rPr>
                <w:sz w:val="22"/>
                <w:szCs w:val="22"/>
              </w:rPr>
              <w:t>2014., 2015., 2016.</w:t>
            </w:r>
            <w:r w:rsidR="0095508E" w:rsidRPr="00A40DCE">
              <w:rPr>
                <w:sz w:val="22"/>
                <w:szCs w:val="22"/>
              </w:rPr>
              <w:t xml:space="preserve"> </w:t>
            </w:r>
            <w:r w:rsidR="0095508E">
              <w:rPr>
                <w:sz w:val="22"/>
                <w:szCs w:val="22"/>
              </w:rPr>
              <w:t>un 2017</w:t>
            </w:r>
            <w:r w:rsidR="0095508E" w:rsidRPr="00A40DCE">
              <w:rPr>
                <w:sz w:val="22"/>
                <w:szCs w:val="22"/>
              </w:rPr>
              <w:t>.)</w:t>
            </w:r>
            <w:r w:rsidR="0095508E">
              <w:rPr>
                <w:sz w:val="22"/>
                <w:szCs w:val="22"/>
              </w:rPr>
              <w:t xml:space="preserve">* </w:t>
            </w:r>
            <w:r w:rsidR="007C023A" w:rsidRPr="00A40DCE">
              <w:rPr>
                <w:sz w:val="22"/>
                <w:szCs w:val="22"/>
              </w:rPr>
              <w:t xml:space="preserve">gadu laikā </w:t>
            </w:r>
            <w:r w:rsidR="007C023A" w:rsidRPr="008367F3">
              <w:rPr>
                <w:sz w:val="22"/>
                <w:szCs w:val="22"/>
              </w:rPr>
              <w:t>līdz piedāvājuma iesnieg</w:t>
            </w:r>
            <w:r w:rsidR="00A30483" w:rsidRPr="008367F3">
              <w:rPr>
                <w:sz w:val="22"/>
                <w:szCs w:val="22"/>
              </w:rPr>
              <w:t>šanas brīdim</w:t>
            </w:r>
            <w:r w:rsidR="007C023A" w:rsidRPr="008367F3">
              <w:rPr>
                <w:sz w:val="22"/>
                <w:szCs w:val="22"/>
              </w:rPr>
              <w:t xml:space="preserve"> </w:t>
            </w:r>
            <w:r w:rsidR="00794407" w:rsidRPr="008367F3">
              <w:rPr>
                <w:sz w:val="22"/>
                <w:szCs w:val="22"/>
              </w:rPr>
              <w:t xml:space="preserve">vismaz 1 (vienā) Publiskā būvē, kura atbilst šādām prasībām: </w:t>
            </w:r>
          </w:p>
          <w:p w14:paraId="65D1916B" w14:textId="26A3EDE4" w:rsidR="00794407" w:rsidRPr="008367F3" w:rsidRDefault="00794407" w:rsidP="00FF69B8">
            <w:pPr>
              <w:pStyle w:val="ListParagraph"/>
              <w:numPr>
                <w:ilvl w:val="0"/>
                <w:numId w:val="42"/>
              </w:numPr>
              <w:ind w:left="1944" w:right="38"/>
              <w:jc w:val="both"/>
              <w:rPr>
                <w:rFonts w:ascii="Calibri" w:eastAsia="Calibri" w:hAnsi="Calibri" w:cs="Calibri"/>
              </w:rPr>
            </w:pPr>
            <w:r w:rsidRPr="008367F3">
              <w:rPr>
                <w:sz w:val="22"/>
                <w:szCs w:val="22"/>
              </w:rPr>
              <w:lastRenderedPageBreak/>
              <w:t xml:space="preserve">1 (viena) Publiskā būve, kur </w:t>
            </w:r>
            <w:r w:rsidR="00DB0AA9" w:rsidRPr="008367F3">
              <w:rPr>
                <w:rFonts w:eastAsia="Calibri"/>
              </w:rPr>
              <w:t>būvdarbu platība</w:t>
            </w:r>
            <w:r w:rsidRPr="008367F3">
              <w:rPr>
                <w:sz w:val="22"/>
                <w:szCs w:val="22"/>
              </w:rPr>
              <w:t xml:space="preserve"> ir vismaz 6000 m</w:t>
            </w:r>
            <w:r w:rsidRPr="008367F3">
              <w:rPr>
                <w:sz w:val="22"/>
                <w:szCs w:val="22"/>
                <w:vertAlign w:val="superscript"/>
              </w:rPr>
              <w:t>2</w:t>
            </w:r>
            <w:r w:rsidR="009E5F43" w:rsidRPr="008367F3">
              <w:rPr>
                <w:sz w:val="22"/>
                <w:szCs w:val="22"/>
              </w:rPr>
              <w:t>;</w:t>
            </w:r>
          </w:p>
          <w:p w14:paraId="33C4AA3C" w14:textId="77777777" w:rsidR="00794407" w:rsidRPr="00A40DCE" w:rsidRDefault="00794407" w:rsidP="00FF69B8">
            <w:pPr>
              <w:pStyle w:val="ListParagraph"/>
              <w:numPr>
                <w:ilvl w:val="0"/>
                <w:numId w:val="42"/>
              </w:numPr>
              <w:ind w:left="1944" w:right="38"/>
              <w:jc w:val="both"/>
              <w:rPr>
                <w:sz w:val="22"/>
                <w:szCs w:val="22"/>
              </w:rPr>
            </w:pPr>
            <w:r w:rsidRPr="008367F3">
              <w:rPr>
                <w:sz w:val="22"/>
                <w:szCs w:val="22"/>
              </w:rPr>
              <w:t>objektā ir pabeigti būvdarbi un būve ir pieņemta ekspluatācijā</w:t>
            </w:r>
            <w:r w:rsidRPr="008367F3" w:rsidDel="00794407">
              <w:rPr>
                <w:sz w:val="22"/>
                <w:szCs w:val="22"/>
              </w:rPr>
              <w:t xml:space="preserve"> </w:t>
            </w:r>
            <w:r w:rsidRPr="008367F3">
              <w:rPr>
                <w:sz w:val="22"/>
                <w:szCs w:val="22"/>
              </w:rPr>
              <w:t>(objektiem, kuros darbi pabeigti 2017.gadā, bet nav nodoti eksplu</w:t>
            </w:r>
            <w:r w:rsidRPr="00F72B32">
              <w:rPr>
                <w:sz w:val="22"/>
                <w:szCs w:val="22"/>
              </w:rPr>
              <w:t>atācijā, ir jābūt nodotiem pasūtītājam).</w:t>
            </w:r>
          </w:p>
          <w:p w14:paraId="5D6B2E11" w14:textId="1B175F07" w:rsidR="00794407" w:rsidRPr="008367F3" w:rsidRDefault="003C423A" w:rsidP="00FF69B8">
            <w:pPr>
              <w:pStyle w:val="ListParagraph"/>
              <w:numPr>
                <w:ilvl w:val="3"/>
                <w:numId w:val="36"/>
              </w:numPr>
              <w:ind w:right="38"/>
              <w:jc w:val="both"/>
              <w:rPr>
                <w:sz w:val="22"/>
                <w:szCs w:val="22"/>
              </w:rPr>
            </w:pPr>
            <w:r>
              <w:rPr>
                <w:sz w:val="22"/>
                <w:szCs w:val="22"/>
              </w:rPr>
              <w:t>e</w:t>
            </w:r>
            <w:r w:rsidR="00374092" w:rsidRPr="00A40DCE">
              <w:rPr>
                <w:sz w:val="22"/>
                <w:szCs w:val="22"/>
              </w:rPr>
              <w:t xml:space="preserve">lektronisko sakaru sistēmu un tīklu būvuzraugs (ar spēkā esošu sertifikātu elektronisko sakaru sistēmu un tīklu būvdarbu būvuzraudzībā) ar pieredzi būvuzraudzības veikšanā sertificētajā sfērā pēdējo </w:t>
            </w:r>
            <w:r w:rsidR="00794407">
              <w:rPr>
                <w:sz w:val="22"/>
                <w:szCs w:val="22"/>
              </w:rPr>
              <w:t>5</w:t>
            </w:r>
            <w:r w:rsidR="00794407" w:rsidRPr="00A40DCE">
              <w:rPr>
                <w:sz w:val="22"/>
                <w:szCs w:val="22"/>
              </w:rPr>
              <w:t xml:space="preserve"> </w:t>
            </w:r>
            <w:r w:rsidR="0095508E" w:rsidRPr="00A40DCE">
              <w:rPr>
                <w:sz w:val="22"/>
                <w:szCs w:val="22"/>
              </w:rPr>
              <w:t>(</w:t>
            </w:r>
            <w:r w:rsidR="00794407">
              <w:rPr>
                <w:sz w:val="22"/>
                <w:szCs w:val="22"/>
              </w:rPr>
              <w:t>piecu</w:t>
            </w:r>
            <w:r w:rsidR="0095508E" w:rsidRPr="00A40DCE">
              <w:rPr>
                <w:sz w:val="22"/>
                <w:szCs w:val="22"/>
              </w:rPr>
              <w:t>)</w:t>
            </w:r>
            <w:r w:rsidR="0095508E">
              <w:rPr>
                <w:sz w:val="22"/>
                <w:szCs w:val="22"/>
              </w:rPr>
              <w:t xml:space="preserve"> (</w:t>
            </w:r>
            <w:r w:rsidR="00794407">
              <w:rPr>
                <w:sz w:val="22"/>
                <w:szCs w:val="22"/>
              </w:rPr>
              <w:t xml:space="preserve">2012.; 2013.; </w:t>
            </w:r>
            <w:r w:rsidR="0095508E">
              <w:rPr>
                <w:sz w:val="22"/>
                <w:szCs w:val="22"/>
              </w:rPr>
              <w:t xml:space="preserve">2014., 2015., </w:t>
            </w:r>
            <w:r w:rsidR="0095508E" w:rsidRPr="008367F3">
              <w:rPr>
                <w:sz w:val="22"/>
                <w:szCs w:val="22"/>
              </w:rPr>
              <w:t xml:space="preserve">2016. un 2017.)* </w:t>
            </w:r>
            <w:r w:rsidR="007C023A" w:rsidRPr="008367F3">
              <w:rPr>
                <w:sz w:val="22"/>
                <w:szCs w:val="22"/>
              </w:rPr>
              <w:t>gadu laikā līdz piedāvājuma iesnieg</w:t>
            </w:r>
            <w:r w:rsidR="00A30483" w:rsidRPr="008367F3">
              <w:rPr>
                <w:sz w:val="22"/>
                <w:szCs w:val="22"/>
              </w:rPr>
              <w:t>šanas brīdim</w:t>
            </w:r>
            <w:r w:rsidR="007C023A" w:rsidRPr="008367F3">
              <w:rPr>
                <w:sz w:val="22"/>
                <w:szCs w:val="22"/>
              </w:rPr>
              <w:t xml:space="preserve"> </w:t>
            </w:r>
            <w:r w:rsidR="00794407" w:rsidRPr="008367F3">
              <w:rPr>
                <w:sz w:val="22"/>
                <w:szCs w:val="22"/>
              </w:rPr>
              <w:t xml:space="preserve">vismaz 1 (vienā) Publiskā būvē, kura atbilst šādām prasībām: </w:t>
            </w:r>
          </w:p>
          <w:p w14:paraId="73D321EE" w14:textId="07B33940" w:rsidR="00794407" w:rsidRPr="008367F3" w:rsidRDefault="00794407" w:rsidP="00FF69B8">
            <w:pPr>
              <w:pStyle w:val="ListParagraph"/>
              <w:numPr>
                <w:ilvl w:val="0"/>
                <w:numId w:val="43"/>
              </w:numPr>
              <w:ind w:left="1944" w:right="38"/>
              <w:jc w:val="both"/>
              <w:rPr>
                <w:rFonts w:ascii="Calibri" w:eastAsia="Calibri" w:hAnsi="Calibri" w:cs="Calibri"/>
              </w:rPr>
            </w:pPr>
            <w:r w:rsidRPr="008367F3">
              <w:rPr>
                <w:sz w:val="22"/>
                <w:szCs w:val="22"/>
              </w:rPr>
              <w:t xml:space="preserve">1 (viena) Publiskā būve, kur </w:t>
            </w:r>
            <w:r w:rsidR="00DB0AA9" w:rsidRPr="008367F3">
              <w:rPr>
                <w:rFonts w:eastAsia="Calibri"/>
              </w:rPr>
              <w:t xml:space="preserve">būvdarbu platība </w:t>
            </w:r>
            <w:r w:rsidRPr="008367F3">
              <w:rPr>
                <w:sz w:val="22"/>
                <w:szCs w:val="22"/>
              </w:rPr>
              <w:t>ir vismaz 6000 m</w:t>
            </w:r>
            <w:r w:rsidRPr="008367F3">
              <w:rPr>
                <w:sz w:val="22"/>
                <w:szCs w:val="22"/>
                <w:vertAlign w:val="superscript"/>
              </w:rPr>
              <w:t>2</w:t>
            </w:r>
            <w:r w:rsidR="009E5F43" w:rsidRPr="008367F3">
              <w:rPr>
                <w:sz w:val="22"/>
                <w:szCs w:val="22"/>
              </w:rPr>
              <w:t>;</w:t>
            </w:r>
          </w:p>
          <w:p w14:paraId="05C9ACE9" w14:textId="77777777" w:rsidR="00794407" w:rsidRPr="00A40DCE" w:rsidRDefault="00794407" w:rsidP="00FF69B8">
            <w:pPr>
              <w:pStyle w:val="ListParagraph"/>
              <w:numPr>
                <w:ilvl w:val="0"/>
                <w:numId w:val="43"/>
              </w:numPr>
              <w:ind w:left="1944" w:right="38"/>
              <w:jc w:val="both"/>
              <w:rPr>
                <w:sz w:val="22"/>
                <w:szCs w:val="22"/>
              </w:rPr>
            </w:pPr>
            <w:r w:rsidRPr="008367F3">
              <w:rPr>
                <w:sz w:val="22"/>
                <w:szCs w:val="22"/>
              </w:rPr>
              <w:t>objektā ir pabeigti būvdarbi un būve ir pieņemtas ekspluatācijā</w:t>
            </w:r>
            <w:r w:rsidRPr="008367F3" w:rsidDel="00794407">
              <w:rPr>
                <w:sz w:val="22"/>
                <w:szCs w:val="22"/>
              </w:rPr>
              <w:t xml:space="preserve"> </w:t>
            </w:r>
            <w:r w:rsidRPr="008367F3">
              <w:rPr>
                <w:sz w:val="22"/>
                <w:szCs w:val="22"/>
              </w:rPr>
              <w:t>(objektiem</w:t>
            </w:r>
            <w:r w:rsidRPr="00F72B32">
              <w:rPr>
                <w:sz w:val="22"/>
                <w:szCs w:val="22"/>
              </w:rPr>
              <w:t>, kuros darbi pabeigti 2017.gadā, bet nav nodoti ekspluatācijā, ir jābūt nodotiem pasūtītājam).</w:t>
            </w:r>
          </w:p>
          <w:p w14:paraId="24FB2D74" w14:textId="7EF86917" w:rsidR="00794407" w:rsidRPr="00794CEC" w:rsidRDefault="00794407" w:rsidP="00FF69B8">
            <w:pPr>
              <w:pStyle w:val="ListParagraph"/>
              <w:numPr>
                <w:ilvl w:val="3"/>
                <w:numId w:val="36"/>
              </w:numPr>
              <w:ind w:right="38"/>
              <w:jc w:val="both"/>
              <w:rPr>
                <w:sz w:val="22"/>
                <w:szCs w:val="22"/>
              </w:rPr>
            </w:pPr>
            <w:r w:rsidRPr="00794CEC">
              <w:rPr>
                <w:sz w:val="22"/>
                <w:szCs w:val="22"/>
              </w:rPr>
              <w:t xml:space="preserve">ceļu būvdarbu būvuzraugs (ar spēkā esošu sertifikātu ceļu būvdarbu būvuzraudzībā) ar pieredzi būvuzraudzības veikšanā sertificētajā sfērā pēdējo 5 (piecu) (2012.; 2013.; 2014., 2015., 2016. un 2017.)* gadu laikā līdz piedāvājuma iesniegšanas brīdim vismaz 1 (vienā) </w:t>
            </w:r>
            <w:r w:rsidR="003B5AE9" w:rsidRPr="00794CEC">
              <w:rPr>
                <w:sz w:val="22"/>
                <w:szCs w:val="22"/>
              </w:rPr>
              <w:lastRenderedPageBreak/>
              <w:t>objektā</w:t>
            </w:r>
            <w:r w:rsidRPr="00794CEC">
              <w:rPr>
                <w:sz w:val="22"/>
                <w:szCs w:val="22"/>
              </w:rPr>
              <w:t>, kur</w:t>
            </w:r>
            <w:r w:rsidR="003B5AE9" w:rsidRPr="00794CEC">
              <w:rPr>
                <w:sz w:val="22"/>
                <w:szCs w:val="22"/>
              </w:rPr>
              <w:t>š</w:t>
            </w:r>
            <w:r w:rsidRPr="00794CEC">
              <w:rPr>
                <w:sz w:val="22"/>
                <w:szCs w:val="22"/>
              </w:rPr>
              <w:t xml:space="preserve"> atbilst šādām prasībām: </w:t>
            </w:r>
          </w:p>
          <w:p w14:paraId="530B8791" w14:textId="2DE4F94F" w:rsidR="00794407" w:rsidRPr="00794CEC" w:rsidRDefault="00794407" w:rsidP="00FF69B8">
            <w:pPr>
              <w:pStyle w:val="ListParagraph"/>
              <w:numPr>
                <w:ilvl w:val="0"/>
                <w:numId w:val="44"/>
              </w:numPr>
              <w:ind w:left="1944" w:right="38"/>
              <w:jc w:val="both"/>
              <w:rPr>
                <w:rFonts w:ascii="Calibri" w:eastAsia="Calibri" w:hAnsi="Calibri" w:cs="Calibri"/>
              </w:rPr>
            </w:pPr>
            <w:r w:rsidRPr="00794CEC">
              <w:rPr>
                <w:sz w:val="22"/>
                <w:szCs w:val="22"/>
              </w:rPr>
              <w:t>1 (vien</w:t>
            </w:r>
            <w:r w:rsidR="003B5AE9" w:rsidRPr="00794CEC">
              <w:rPr>
                <w:sz w:val="22"/>
                <w:szCs w:val="22"/>
              </w:rPr>
              <w:t>s</w:t>
            </w:r>
            <w:r w:rsidRPr="00794CEC">
              <w:rPr>
                <w:sz w:val="22"/>
                <w:szCs w:val="22"/>
              </w:rPr>
              <w:t xml:space="preserve">) </w:t>
            </w:r>
            <w:r w:rsidR="003B5AE9" w:rsidRPr="00794CEC">
              <w:rPr>
                <w:sz w:val="22"/>
                <w:szCs w:val="22"/>
              </w:rPr>
              <w:t>objekts</w:t>
            </w:r>
            <w:r w:rsidRPr="00794CEC">
              <w:rPr>
                <w:sz w:val="22"/>
                <w:szCs w:val="22"/>
              </w:rPr>
              <w:t xml:space="preserve">, kur </w:t>
            </w:r>
            <w:r w:rsidR="009D0F06" w:rsidRPr="00794CEC">
              <w:rPr>
                <w:sz w:val="22"/>
                <w:szCs w:val="22"/>
              </w:rPr>
              <w:t>izbūvēts cietais segums (</w:t>
            </w:r>
            <w:r w:rsidR="00794CEC" w:rsidRPr="00794CEC">
              <w:rPr>
                <w:sz w:val="22"/>
                <w:szCs w:val="22"/>
              </w:rPr>
              <w:t xml:space="preserve">asfalta un/vai </w:t>
            </w:r>
            <w:r w:rsidR="009D0F06" w:rsidRPr="00794CEC">
              <w:rPr>
                <w:sz w:val="22"/>
                <w:szCs w:val="22"/>
              </w:rPr>
              <w:t xml:space="preserve">bruģa segums), kura kopējā platība </w:t>
            </w:r>
            <w:r w:rsidRPr="00794CEC">
              <w:rPr>
                <w:sz w:val="22"/>
                <w:szCs w:val="22"/>
              </w:rPr>
              <w:t xml:space="preserve"> ir vismaz </w:t>
            </w:r>
            <w:r w:rsidR="009D0F06" w:rsidRPr="00794CEC">
              <w:rPr>
                <w:sz w:val="22"/>
                <w:szCs w:val="22"/>
              </w:rPr>
              <w:t>1</w:t>
            </w:r>
            <w:r w:rsidR="00DB0AA9" w:rsidRPr="00794CEC">
              <w:rPr>
                <w:sz w:val="22"/>
                <w:szCs w:val="22"/>
              </w:rPr>
              <w:t>5</w:t>
            </w:r>
            <w:r w:rsidRPr="00794CEC">
              <w:rPr>
                <w:sz w:val="22"/>
                <w:szCs w:val="22"/>
              </w:rPr>
              <w:t>00 m</w:t>
            </w:r>
            <w:r w:rsidRPr="00794CEC">
              <w:rPr>
                <w:sz w:val="22"/>
                <w:szCs w:val="22"/>
                <w:vertAlign w:val="superscript"/>
              </w:rPr>
              <w:t>2</w:t>
            </w:r>
            <w:r w:rsidR="00983D58" w:rsidRPr="00794CEC">
              <w:rPr>
                <w:sz w:val="22"/>
                <w:szCs w:val="22"/>
              </w:rPr>
              <w:t>;</w:t>
            </w:r>
          </w:p>
          <w:p w14:paraId="09F2CA86" w14:textId="2510684D" w:rsidR="004C1DF0" w:rsidRPr="00EF27AB" w:rsidRDefault="00794407" w:rsidP="003B5AE9">
            <w:pPr>
              <w:pStyle w:val="ListParagraph"/>
              <w:numPr>
                <w:ilvl w:val="1"/>
                <w:numId w:val="37"/>
              </w:numPr>
              <w:ind w:left="1944" w:right="38"/>
              <w:jc w:val="both"/>
              <w:rPr>
                <w:rFonts w:ascii="Calibri" w:eastAsia="Calibri" w:hAnsi="Calibri" w:cs="Calibri"/>
                <w:sz w:val="22"/>
                <w:szCs w:val="22"/>
              </w:rPr>
            </w:pPr>
            <w:r w:rsidRPr="00EF27AB">
              <w:rPr>
                <w:sz w:val="22"/>
                <w:szCs w:val="22"/>
              </w:rPr>
              <w:t>objektā ir pabeig</w:t>
            </w:r>
            <w:r w:rsidR="00983D58" w:rsidRPr="00EF27AB">
              <w:rPr>
                <w:sz w:val="22"/>
                <w:szCs w:val="22"/>
              </w:rPr>
              <w:t xml:space="preserve">ti būvdarbi un </w:t>
            </w:r>
            <w:r w:rsidR="003B5AE9" w:rsidRPr="00EF27AB">
              <w:rPr>
                <w:sz w:val="22"/>
                <w:szCs w:val="22"/>
              </w:rPr>
              <w:t>objekts ir pieņemts</w:t>
            </w:r>
            <w:r w:rsidRPr="00EF27AB">
              <w:rPr>
                <w:sz w:val="22"/>
                <w:szCs w:val="22"/>
              </w:rPr>
              <w:t xml:space="preserve"> ekspluatācijā</w:t>
            </w:r>
            <w:r w:rsidRPr="00EF27AB" w:rsidDel="00794407">
              <w:rPr>
                <w:sz w:val="22"/>
                <w:szCs w:val="22"/>
              </w:rPr>
              <w:t xml:space="preserve"> </w:t>
            </w:r>
            <w:r w:rsidRPr="00EF27AB">
              <w:rPr>
                <w:sz w:val="22"/>
                <w:szCs w:val="22"/>
              </w:rPr>
              <w:t>(objektiem, kuros darbi pabeigti 2017.gadā, bet nav nodoti ekspluatācijā, ir jābūt nodotiem pasūtītājam).</w:t>
            </w:r>
          </w:p>
        </w:tc>
        <w:tc>
          <w:tcPr>
            <w:tcW w:w="4768" w:type="dxa"/>
          </w:tcPr>
          <w:p w14:paraId="4250285B" w14:textId="09F6EBB5" w:rsidR="00336580" w:rsidRPr="008367F3" w:rsidRDefault="00336580" w:rsidP="00FF69B8">
            <w:pPr>
              <w:pStyle w:val="ListParagraph"/>
              <w:numPr>
                <w:ilvl w:val="2"/>
                <w:numId w:val="1"/>
              </w:numPr>
              <w:ind w:right="38"/>
              <w:jc w:val="both"/>
              <w:rPr>
                <w:bCs/>
                <w:sz w:val="22"/>
                <w:szCs w:val="22"/>
              </w:rPr>
            </w:pPr>
            <w:r w:rsidRPr="008367F3">
              <w:rPr>
                <w:b/>
                <w:bCs/>
                <w:sz w:val="22"/>
                <w:szCs w:val="22"/>
              </w:rPr>
              <w:lastRenderedPageBreak/>
              <w:t>Iesaistīto speciālistu saraksts</w:t>
            </w:r>
            <w:r w:rsidR="00183596" w:rsidRPr="008367F3">
              <w:rPr>
                <w:bCs/>
                <w:sz w:val="22"/>
                <w:szCs w:val="22"/>
              </w:rPr>
              <w:t xml:space="preserve"> </w:t>
            </w:r>
            <w:r w:rsidR="00183596" w:rsidRPr="008367F3">
              <w:rPr>
                <w:b/>
                <w:bCs/>
                <w:i/>
                <w:sz w:val="22"/>
                <w:szCs w:val="22"/>
              </w:rPr>
              <w:t xml:space="preserve">(Iepirkuma nolikuma </w:t>
            </w:r>
            <w:r w:rsidR="00E85068" w:rsidRPr="008367F3">
              <w:rPr>
                <w:b/>
                <w:bCs/>
                <w:i/>
                <w:sz w:val="22"/>
                <w:szCs w:val="22"/>
              </w:rPr>
              <w:t>5</w:t>
            </w:r>
            <w:r w:rsidR="00594DD1" w:rsidRPr="008367F3">
              <w:rPr>
                <w:b/>
                <w:bCs/>
                <w:i/>
                <w:sz w:val="22"/>
                <w:szCs w:val="22"/>
              </w:rPr>
              <w:t>.</w:t>
            </w:r>
            <w:r w:rsidRPr="008367F3">
              <w:rPr>
                <w:b/>
                <w:bCs/>
                <w:i/>
                <w:sz w:val="22"/>
                <w:szCs w:val="22"/>
              </w:rPr>
              <w:t>pielikums)</w:t>
            </w:r>
            <w:r w:rsidRPr="008367F3">
              <w:rPr>
                <w:bCs/>
                <w:sz w:val="22"/>
                <w:szCs w:val="22"/>
              </w:rPr>
              <w:t>, kurā tiek atspoguļota vis</w:t>
            </w:r>
            <w:r w:rsidR="00400504" w:rsidRPr="008367F3">
              <w:rPr>
                <w:bCs/>
                <w:sz w:val="22"/>
                <w:szCs w:val="22"/>
              </w:rPr>
              <w:t>a i</w:t>
            </w:r>
            <w:r w:rsidR="001C3C40" w:rsidRPr="008367F3">
              <w:rPr>
                <w:bCs/>
                <w:sz w:val="22"/>
                <w:szCs w:val="22"/>
              </w:rPr>
              <w:t xml:space="preserve">epirkuma nolikuma </w:t>
            </w:r>
            <w:r w:rsidR="00400504" w:rsidRPr="008367F3">
              <w:rPr>
                <w:bCs/>
                <w:sz w:val="22"/>
                <w:szCs w:val="22"/>
              </w:rPr>
              <w:t>4.1.</w:t>
            </w:r>
            <w:r w:rsidR="003B5AE9" w:rsidRPr="008367F3">
              <w:rPr>
                <w:bCs/>
                <w:sz w:val="22"/>
                <w:szCs w:val="22"/>
              </w:rPr>
              <w:t>6</w:t>
            </w:r>
            <w:r w:rsidRPr="008367F3">
              <w:rPr>
                <w:bCs/>
                <w:sz w:val="22"/>
                <w:szCs w:val="22"/>
              </w:rPr>
              <w:t>.punktā pieprasītā informā</w:t>
            </w:r>
            <w:r w:rsidR="00400504" w:rsidRPr="008367F3">
              <w:rPr>
                <w:bCs/>
                <w:sz w:val="22"/>
                <w:szCs w:val="22"/>
              </w:rPr>
              <w:t>cija, kuram jāpievieno:</w:t>
            </w:r>
            <w:r w:rsidRPr="008367F3">
              <w:rPr>
                <w:bCs/>
                <w:sz w:val="22"/>
                <w:szCs w:val="22"/>
              </w:rPr>
              <w:t xml:space="preserve"> </w:t>
            </w:r>
          </w:p>
          <w:p w14:paraId="1829154F" w14:textId="137ACDA9" w:rsidR="00C66573" w:rsidRPr="00BD1C43" w:rsidRDefault="009E77F5" w:rsidP="00FF69B8">
            <w:pPr>
              <w:pStyle w:val="ListParagraph"/>
              <w:keepNext/>
              <w:widowControl w:val="0"/>
              <w:numPr>
                <w:ilvl w:val="3"/>
                <w:numId w:val="1"/>
              </w:numPr>
              <w:tabs>
                <w:tab w:val="left" w:pos="597"/>
              </w:tabs>
              <w:spacing w:before="60" w:after="60"/>
              <w:jc w:val="both"/>
              <w:rPr>
                <w:rFonts w:eastAsia="Calibri"/>
                <w:b/>
                <w:bCs/>
                <w:i/>
                <w:sz w:val="22"/>
                <w:szCs w:val="22"/>
              </w:rPr>
            </w:pPr>
            <w:r w:rsidRPr="008367F3">
              <w:rPr>
                <w:rFonts w:eastAsia="Calibri"/>
                <w:bCs/>
                <w:sz w:val="22"/>
                <w:szCs w:val="22"/>
              </w:rPr>
              <w:t>Atbildīgā</w:t>
            </w:r>
            <w:r w:rsidR="00201E9A" w:rsidRPr="008367F3">
              <w:rPr>
                <w:rFonts w:eastAsia="Calibri"/>
                <w:bCs/>
                <w:sz w:val="22"/>
                <w:szCs w:val="22"/>
              </w:rPr>
              <w:t xml:space="preserve"> b</w:t>
            </w:r>
            <w:r w:rsidR="00626B97" w:rsidRPr="008367F3">
              <w:rPr>
                <w:rFonts w:eastAsia="Calibri"/>
                <w:bCs/>
                <w:sz w:val="22"/>
                <w:szCs w:val="22"/>
              </w:rPr>
              <w:t>ūvuzrauga saistību raksta kopijas</w:t>
            </w:r>
            <w:r w:rsidR="00201E9A" w:rsidRPr="008367F3">
              <w:rPr>
                <w:rFonts w:eastAsia="Calibri"/>
                <w:bCs/>
                <w:sz w:val="22"/>
                <w:szCs w:val="22"/>
              </w:rPr>
              <w:t xml:space="preserve"> pieredzi apliecinošiem objektiem (</w:t>
            </w:r>
            <w:r w:rsidR="00BD1C43">
              <w:rPr>
                <w:rFonts w:eastAsia="Calibri"/>
                <w:bCs/>
                <w:sz w:val="22"/>
                <w:szCs w:val="22"/>
              </w:rPr>
              <w:t xml:space="preserve">tikai attiecībā uz </w:t>
            </w:r>
            <w:r w:rsidR="00201E9A" w:rsidRPr="008367F3">
              <w:rPr>
                <w:rFonts w:eastAsia="Calibri"/>
                <w:bCs/>
                <w:sz w:val="22"/>
                <w:szCs w:val="22"/>
              </w:rPr>
              <w:t>4.1.</w:t>
            </w:r>
            <w:r w:rsidR="003B5AE9" w:rsidRPr="008367F3">
              <w:rPr>
                <w:rFonts w:eastAsia="Calibri"/>
                <w:bCs/>
                <w:sz w:val="22"/>
                <w:szCs w:val="22"/>
              </w:rPr>
              <w:t>6</w:t>
            </w:r>
            <w:r w:rsidR="00BD1C43">
              <w:rPr>
                <w:rFonts w:eastAsia="Calibri"/>
                <w:bCs/>
                <w:sz w:val="22"/>
                <w:szCs w:val="22"/>
              </w:rPr>
              <w:t>.1.punktu</w:t>
            </w:r>
            <w:r w:rsidR="00201E9A" w:rsidRPr="008367F3">
              <w:rPr>
                <w:rFonts w:eastAsia="Calibri"/>
                <w:bCs/>
                <w:sz w:val="22"/>
                <w:szCs w:val="22"/>
              </w:rPr>
              <w:t>)</w:t>
            </w:r>
            <w:r w:rsidR="00201E9A" w:rsidRPr="008367F3">
              <w:rPr>
                <w:rFonts w:eastAsia="Calibri"/>
                <w:sz w:val="22"/>
                <w:szCs w:val="22"/>
              </w:rPr>
              <w:t xml:space="preserve">, </w:t>
            </w:r>
            <w:r w:rsidR="00201E9A" w:rsidRPr="00BD1C43">
              <w:rPr>
                <w:rFonts w:eastAsia="Calibri"/>
                <w:b/>
                <w:i/>
                <w:sz w:val="22"/>
                <w:szCs w:val="22"/>
              </w:rPr>
              <w:t>ja šādu dokumentu paredz attiecīgās valsts, kurā tika veikti būvdarbi, normatīvie akti</w:t>
            </w:r>
            <w:r w:rsidR="00626B97" w:rsidRPr="00BD1C43">
              <w:rPr>
                <w:rFonts w:eastAsia="Calibri"/>
                <w:b/>
                <w:bCs/>
                <w:i/>
                <w:sz w:val="22"/>
                <w:szCs w:val="22"/>
              </w:rPr>
              <w:t>;</w:t>
            </w:r>
          </w:p>
          <w:p w14:paraId="7B2340E7" w14:textId="77777777" w:rsidR="00336580" w:rsidRPr="008367F3" w:rsidRDefault="00336580" w:rsidP="00FF69B8">
            <w:pPr>
              <w:pStyle w:val="ListParagraph"/>
              <w:keepNext/>
              <w:widowControl w:val="0"/>
              <w:numPr>
                <w:ilvl w:val="3"/>
                <w:numId w:val="1"/>
              </w:numPr>
              <w:tabs>
                <w:tab w:val="left" w:pos="597"/>
              </w:tabs>
              <w:spacing w:before="60" w:after="60"/>
              <w:jc w:val="both"/>
              <w:rPr>
                <w:rFonts w:eastAsia="Calibri"/>
                <w:bCs/>
                <w:sz w:val="22"/>
                <w:szCs w:val="22"/>
              </w:rPr>
            </w:pPr>
            <w:r w:rsidRPr="008367F3">
              <w:rPr>
                <w:rFonts w:eastAsia="Calibri"/>
                <w:bCs/>
                <w:sz w:val="22"/>
                <w:szCs w:val="22"/>
              </w:rPr>
              <w:t xml:space="preserve">Iesaistīto speciālistu </w:t>
            </w:r>
            <w:r w:rsidRPr="008367F3">
              <w:rPr>
                <w:rFonts w:eastAsia="Calibri"/>
                <w:b/>
                <w:bCs/>
                <w:sz w:val="22"/>
                <w:szCs w:val="22"/>
              </w:rPr>
              <w:t xml:space="preserve">kvalifikāciju apliecinošu </w:t>
            </w:r>
            <w:r w:rsidR="00F72B32" w:rsidRPr="008367F3">
              <w:rPr>
                <w:rFonts w:eastAsia="Calibri"/>
                <w:b/>
                <w:bCs/>
                <w:sz w:val="22"/>
                <w:szCs w:val="22"/>
              </w:rPr>
              <w:t>dokumentu</w:t>
            </w:r>
            <w:r w:rsidRPr="008367F3">
              <w:rPr>
                <w:rFonts w:eastAsia="Calibri"/>
                <w:b/>
                <w:bCs/>
                <w:sz w:val="22"/>
                <w:szCs w:val="22"/>
              </w:rPr>
              <w:t xml:space="preserve"> kopijas</w:t>
            </w:r>
            <w:r w:rsidR="00A30483" w:rsidRPr="008367F3">
              <w:rPr>
                <w:rFonts w:eastAsia="Calibri"/>
                <w:b/>
                <w:bCs/>
                <w:sz w:val="22"/>
                <w:szCs w:val="22"/>
              </w:rPr>
              <w:t xml:space="preserve"> </w:t>
            </w:r>
            <w:r w:rsidR="00F72B32" w:rsidRPr="008367F3">
              <w:rPr>
                <w:rFonts w:eastAsia="Calibri"/>
                <w:bCs/>
                <w:sz w:val="22"/>
                <w:szCs w:val="22"/>
              </w:rPr>
              <w:t xml:space="preserve">(nav obligāti iesniedzamas, ja </w:t>
            </w:r>
            <w:r w:rsidR="00A30483" w:rsidRPr="008367F3">
              <w:rPr>
                <w:rFonts w:eastAsia="Calibri"/>
                <w:bCs/>
                <w:sz w:val="22"/>
                <w:szCs w:val="22"/>
              </w:rPr>
              <w:t xml:space="preserve">speciālistu kvalifikāciju iepirkuma komisija </w:t>
            </w:r>
            <w:r w:rsidR="00F72B32" w:rsidRPr="008367F3">
              <w:rPr>
                <w:rFonts w:eastAsia="Calibri"/>
                <w:bCs/>
                <w:sz w:val="22"/>
                <w:szCs w:val="22"/>
              </w:rPr>
              <w:t xml:space="preserve">var </w:t>
            </w:r>
            <w:r w:rsidR="00A30483" w:rsidRPr="008367F3">
              <w:rPr>
                <w:rFonts w:eastAsia="Calibri"/>
                <w:bCs/>
                <w:sz w:val="22"/>
                <w:szCs w:val="22"/>
              </w:rPr>
              <w:t>pārba</w:t>
            </w:r>
            <w:r w:rsidR="00F72B32" w:rsidRPr="008367F3">
              <w:rPr>
                <w:rFonts w:eastAsia="Calibri"/>
                <w:bCs/>
                <w:sz w:val="22"/>
                <w:szCs w:val="22"/>
              </w:rPr>
              <w:t>udīt</w:t>
            </w:r>
            <w:r w:rsidR="00A30483" w:rsidRPr="008367F3">
              <w:rPr>
                <w:rFonts w:eastAsia="Calibri"/>
                <w:bCs/>
                <w:sz w:val="22"/>
                <w:szCs w:val="22"/>
              </w:rPr>
              <w:t xml:space="preserve"> Būvniecības informācijas sistēmā)</w:t>
            </w:r>
            <w:r w:rsidRPr="008367F3">
              <w:rPr>
                <w:rFonts w:eastAsia="Calibri"/>
                <w:bCs/>
                <w:sz w:val="22"/>
                <w:szCs w:val="22"/>
              </w:rPr>
              <w:t>.</w:t>
            </w:r>
          </w:p>
          <w:p w14:paraId="127DC985" w14:textId="473E5213" w:rsidR="00F72B32" w:rsidRDefault="00336580" w:rsidP="00FF69B8">
            <w:pPr>
              <w:pStyle w:val="ListParagraph"/>
              <w:keepNext/>
              <w:widowControl w:val="0"/>
              <w:numPr>
                <w:ilvl w:val="3"/>
                <w:numId w:val="1"/>
              </w:numPr>
              <w:tabs>
                <w:tab w:val="left" w:pos="597"/>
              </w:tabs>
              <w:spacing w:before="60" w:after="60"/>
              <w:jc w:val="both"/>
              <w:rPr>
                <w:bCs/>
                <w:sz w:val="22"/>
                <w:szCs w:val="22"/>
              </w:rPr>
            </w:pPr>
            <w:r w:rsidRPr="008367F3">
              <w:rPr>
                <w:bCs/>
                <w:sz w:val="22"/>
                <w:szCs w:val="22"/>
              </w:rPr>
              <w:t xml:space="preserve">Piesaistīto speciālistu parakstīti </w:t>
            </w:r>
            <w:r w:rsidRPr="008367F3">
              <w:rPr>
                <w:b/>
                <w:bCs/>
                <w:sz w:val="22"/>
                <w:szCs w:val="22"/>
              </w:rPr>
              <w:t>pieejamības apliecinājumi</w:t>
            </w:r>
            <w:r w:rsidRPr="008367F3">
              <w:rPr>
                <w:bCs/>
                <w:sz w:val="22"/>
                <w:szCs w:val="22"/>
              </w:rPr>
              <w:t xml:space="preserve"> </w:t>
            </w:r>
            <w:r w:rsidR="00183596" w:rsidRPr="008367F3">
              <w:rPr>
                <w:b/>
                <w:bCs/>
                <w:i/>
                <w:sz w:val="22"/>
                <w:szCs w:val="22"/>
              </w:rPr>
              <w:t xml:space="preserve">(Iepirkuma nolikuma </w:t>
            </w:r>
            <w:r w:rsidR="00E85068" w:rsidRPr="008367F3">
              <w:rPr>
                <w:b/>
                <w:bCs/>
                <w:i/>
                <w:sz w:val="22"/>
                <w:szCs w:val="22"/>
              </w:rPr>
              <w:t>5</w:t>
            </w:r>
            <w:r w:rsidR="00594DD1" w:rsidRPr="008367F3">
              <w:rPr>
                <w:b/>
                <w:bCs/>
                <w:i/>
                <w:sz w:val="22"/>
                <w:szCs w:val="22"/>
              </w:rPr>
              <w:t>.</w:t>
            </w:r>
            <w:r w:rsidRPr="008367F3">
              <w:rPr>
                <w:b/>
                <w:bCs/>
                <w:i/>
                <w:sz w:val="22"/>
                <w:szCs w:val="22"/>
              </w:rPr>
              <w:t>pielikums)</w:t>
            </w:r>
            <w:r w:rsidRPr="008367F3">
              <w:rPr>
                <w:bCs/>
                <w:sz w:val="22"/>
                <w:szCs w:val="22"/>
              </w:rPr>
              <w:t xml:space="preserve">, </w:t>
            </w:r>
            <w:r w:rsidRPr="00A40DCE">
              <w:rPr>
                <w:bCs/>
                <w:sz w:val="22"/>
                <w:szCs w:val="22"/>
              </w:rPr>
              <w:t>vai cita dokumentācija, kas apliecina, ka speciālists konkr</w:t>
            </w:r>
            <w:r w:rsidR="00F72B32">
              <w:rPr>
                <w:bCs/>
                <w:sz w:val="22"/>
                <w:szCs w:val="22"/>
              </w:rPr>
              <w:t xml:space="preserve">ētā </w:t>
            </w:r>
            <w:r w:rsidR="00F72B32">
              <w:rPr>
                <w:bCs/>
                <w:sz w:val="22"/>
                <w:szCs w:val="22"/>
              </w:rPr>
              <w:lastRenderedPageBreak/>
              <w:t>līguma izpildei ir pieejams.</w:t>
            </w:r>
          </w:p>
          <w:p w14:paraId="7EA8A07F" w14:textId="77777777" w:rsidR="00F72B32" w:rsidRPr="00EF27AB" w:rsidRDefault="00F72B32" w:rsidP="00FF69B8">
            <w:pPr>
              <w:pStyle w:val="ListParagraph"/>
              <w:keepNext/>
              <w:widowControl w:val="0"/>
              <w:numPr>
                <w:ilvl w:val="3"/>
                <w:numId w:val="1"/>
              </w:numPr>
              <w:tabs>
                <w:tab w:val="left" w:pos="597"/>
              </w:tabs>
              <w:spacing w:before="60" w:after="60"/>
              <w:jc w:val="both"/>
              <w:rPr>
                <w:bCs/>
                <w:sz w:val="22"/>
                <w:szCs w:val="22"/>
              </w:rPr>
            </w:pPr>
            <w:r w:rsidRPr="00EF27AB">
              <w:rPr>
                <w:rFonts w:eastAsia="Calibri"/>
                <w:sz w:val="22"/>
                <w:szCs w:val="22"/>
              </w:rPr>
              <w:t xml:space="preserve">Ja Pretendents ir piesaistījis personu ar ārvalstīs gūto profesionālo pieredzi, tas iesniedz informāciju, ievērojot nolikuma </w:t>
            </w:r>
            <w:r w:rsidR="00A86952" w:rsidRPr="00EF27AB">
              <w:rPr>
                <w:rFonts w:eastAsia="Calibri"/>
                <w:sz w:val="22"/>
                <w:szCs w:val="22"/>
              </w:rPr>
              <w:t>4.9</w:t>
            </w:r>
            <w:r w:rsidRPr="00EF27AB">
              <w:rPr>
                <w:rFonts w:eastAsia="Calibri"/>
                <w:sz w:val="22"/>
                <w:szCs w:val="22"/>
              </w:rPr>
              <w:t>.punktu.</w:t>
            </w:r>
          </w:p>
          <w:p w14:paraId="26221649" w14:textId="77777777" w:rsidR="00F72B32" w:rsidRPr="00F72B32" w:rsidRDefault="00F72B32" w:rsidP="00F72B32">
            <w:pPr>
              <w:keepNext/>
              <w:widowControl w:val="0"/>
              <w:tabs>
                <w:tab w:val="left" w:pos="597"/>
              </w:tabs>
              <w:spacing w:before="60" w:after="60"/>
              <w:ind w:left="710"/>
              <w:jc w:val="both"/>
              <w:rPr>
                <w:bCs/>
                <w:sz w:val="22"/>
                <w:szCs w:val="22"/>
              </w:rPr>
            </w:pPr>
          </w:p>
          <w:p w14:paraId="04BDA299" w14:textId="77777777" w:rsidR="00336580" w:rsidRPr="00F75AD8" w:rsidRDefault="00336580" w:rsidP="0073407D">
            <w:pPr>
              <w:keepNext/>
              <w:widowControl w:val="0"/>
              <w:spacing w:before="60" w:after="60"/>
              <w:ind w:left="742" w:hanging="709"/>
              <w:jc w:val="both"/>
              <w:rPr>
                <w:rFonts w:ascii="Times New Roman" w:eastAsia="Times New Roman" w:hAnsi="Times New Roman" w:cs="Times New Roman"/>
                <w:b/>
                <w:bCs/>
                <w:sz w:val="24"/>
                <w:szCs w:val="24"/>
              </w:rPr>
            </w:pPr>
          </w:p>
        </w:tc>
      </w:tr>
    </w:tbl>
    <w:p w14:paraId="59C65036" w14:textId="62DE2C25" w:rsidR="00F10E20" w:rsidRDefault="005A40B2" w:rsidP="00EF27AB">
      <w:pPr>
        <w:pStyle w:val="BodyText"/>
        <w:adjustRightInd w:val="0"/>
        <w:ind w:left="540"/>
        <w:rPr>
          <w:i/>
          <w:sz w:val="20"/>
          <w:szCs w:val="20"/>
        </w:rPr>
      </w:pPr>
      <w:r w:rsidRPr="00EF27AB">
        <w:rPr>
          <w:i/>
          <w:sz w:val="20"/>
          <w:szCs w:val="20"/>
        </w:rPr>
        <w:lastRenderedPageBreak/>
        <w:t xml:space="preserve">*Pēdējie </w:t>
      </w:r>
      <w:r w:rsidR="00A447F5" w:rsidRPr="00EF27AB">
        <w:rPr>
          <w:i/>
          <w:sz w:val="20"/>
          <w:szCs w:val="20"/>
        </w:rPr>
        <w:t xml:space="preserve">5 </w:t>
      </w:r>
      <w:r w:rsidRPr="00EF27AB">
        <w:rPr>
          <w:i/>
          <w:sz w:val="20"/>
          <w:szCs w:val="20"/>
        </w:rPr>
        <w:t>(</w:t>
      </w:r>
      <w:r w:rsidR="00A447F5" w:rsidRPr="00EF27AB">
        <w:rPr>
          <w:i/>
          <w:sz w:val="20"/>
          <w:szCs w:val="20"/>
        </w:rPr>
        <w:t>pieci</w:t>
      </w:r>
      <w:r w:rsidRPr="00EF27AB">
        <w:rPr>
          <w:i/>
          <w:sz w:val="20"/>
          <w:szCs w:val="20"/>
        </w:rPr>
        <w:t>) gadi tiek aprēķināti, secīgi skaitot no piedāvājumu iesniegšanas brīža. Piemērs:</w:t>
      </w:r>
      <w:r w:rsidR="0095508E" w:rsidRPr="00EF27AB">
        <w:rPr>
          <w:i/>
          <w:sz w:val="20"/>
          <w:szCs w:val="20"/>
        </w:rPr>
        <w:t> piedāvājums iesniegts 2017</w:t>
      </w:r>
      <w:r w:rsidRPr="00EF27AB">
        <w:rPr>
          <w:i/>
          <w:sz w:val="20"/>
          <w:szCs w:val="20"/>
        </w:rPr>
        <w:t xml:space="preserve">.gada </w:t>
      </w:r>
      <w:r w:rsidR="00BC79A5" w:rsidRPr="00EF27AB">
        <w:rPr>
          <w:i/>
          <w:sz w:val="20"/>
          <w:szCs w:val="20"/>
        </w:rPr>
        <w:t>1.</w:t>
      </w:r>
      <w:r w:rsidR="0095508E" w:rsidRPr="00EF27AB">
        <w:rPr>
          <w:i/>
          <w:sz w:val="20"/>
          <w:szCs w:val="20"/>
        </w:rPr>
        <w:t>maijā</w:t>
      </w:r>
      <w:r w:rsidRPr="00EF27AB">
        <w:rPr>
          <w:i/>
          <w:sz w:val="20"/>
          <w:szCs w:val="20"/>
        </w:rPr>
        <w:t xml:space="preserve"> - par atbilstošu pieredzi, kas ir iegūta pēdējo </w:t>
      </w:r>
      <w:r w:rsidR="00A447F5" w:rsidRPr="00EF27AB">
        <w:rPr>
          <w:i/>
          <w:sz w:val="20"/>
          <w:szCs w:val="20"/>
        </w:rPr>
        <w:t xml:space="preserve">5 </w:t>
      </w:r>
      <w:r w:rsidRPr="00EF27AB">
        <w:rPr>
          <w:i/>
          <w:sz w:val="20"/>
          <w:szCs w:val="20"/>
        </w:rPr>
        <w:t>(</w:t>
      </w:r>
      <w:r w:rsidR="00A447F5" w:rsidRPr="00EF27AB">
        <w:rPr>
          <w:i/>
          <w:sz w:val="20"/>
          <w:szCs w:val="20"/>
        </w:rPr>
        <w:t>piecu</w:t>
      </w:r>
      <w:r w:rsidRPr="00EF27AB">
        <w:rPr>
          <w:i/>
          <w:sz w:val="20"/>
          <w:szCs w:val="20"/>
        </w:rPr>
        <w:t>) gadu laikā, tiks uzskatīta pieredze, kas iegūta laika po</w:t>
      </w:r>
      <w:r w:rsidR="0095508E" w:rsidRPr="00EF27AB">
        <w:rPr>
          <w:i/>
          <w:sz w:val="20"/>
          <w:szCs w:val="20"/>
        </w:rPr>
        <w:t>smā no 201</w:t>
      </w:r>
      <w:r w:rsidR="00A447F5" w:rsidRPr="00EF27AB">
        <w:rPr>
          <w:i/>
          <w:sz w:val="20"/>
          <w:szCs w:val="20"/>
        </w:rPr>
        <w:t>2</w:t>
      </w:r>
      <w:r w:rsidRPr="00EF27AB">
        <w:rPr>
          <w:i/>
          <w:sz w:val="20"/>
          <w:szCs w:val="20"/>
        </w:rPr>
        <w:t xml:space="preserve">.gada </w:t>
      </w:r>
      <w:r w:rsidR="00BC79A5" w:rsidRPr="00EF27AB">
        <w:rPr>
          <w:i/>
          <w:sz w:val="20"/>
          <w:szCs w:val="20"/>
        </w:rPr>
        <w:t>1.</w:t>
      </w:r>
      <w:r w:rsidR="0095508E" w:rsidRPr="00EF27AB">
        <w:rPr>
          <w:i/>
          <w:sz w:val="20"/>
          <w:szCs w:val="20"/>
        </w:rPr>
        <w:t>maija</w:t>
      </w:r>
      <w:r w:rsidRPr="00EF27AB">
        <w:rPr>
          <w:i/>
          <w:sz w:val="20"/>
          <w:szCs w:val="20"/>
        </w:rPr>
        <w:t xml:space="preserve"> līdz piedāvājuma iesniegšanas brīdim.</w:t>
      </w:r>
    </w:p>
    <w:p w14:paraId="005062EF" w14:textId="77777777" w:rsidR="00EF27AB" w:rsidRPr="00EF27AB" w:rsidRDefault="00EF27AB" w:rsidP="00EF27AB">
      <w:pPr>
        <w:pStyle w:val="BodyText"/>
        <w:adjustRightInd w:val="0"/>
        <w:ind w:left="540"/>
        <w:rPr>
          <w:i/>
          <w:sz w:val="20"/>
          <w:szCs w:val="20"/>
        </w:rPr>
      </w:pPr>
    </w:p>
    <w:p w14:paraId="28001F48" w14:textId="77777777" w:rsidR="00400504" w:rsidRPr="00902F04" w:rsidRDefault="00400504" w:rsidP="00FF69B8">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w:t>
      </w:r>
      <w:r w:rsidR="001D3DA6">
        <w:rPr>
          <w:sz w:val="22"/>
          <w:szCs w:val="22"/>
        </w:rPr>
        <w:t>piedāvājumā</w:t>
      </w:r>
      <w:r w:rsidRPr="00902F04">
        <w:rPr>
          <w:sz w:val="22"/>
          <w:szCs w:val="22"/>
        </w:rPr>
        <w:t xml:space="preserve"> papildus norāda personu, kas Konkursā pārstāv attiecīgo personu apvienību, katras personas atbildības sadalījumu un veicamo darbu uzskaitījums, kā arī vienošanos par sadarbību konkrētā līguma izpildei.</w:t>
      </w:r>
    </w:p>
    <w:p w14:paraId="27BCC3B5" w14:textId="77777777" w:rsidR="00400504" w:rsidRPr="00902F04" w:rsidRDefault="00400504" w:rsidP="00FF69B8">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kura uz pieteikuma iesniegšanas brīdi nav juridiski noformējusi savu sadarbību saskaņā ar Komerclikumu, lai tā tiktu atzīta par </w:t>
      </w:r>
      <w:r w:rsidR="001D3DA6">
        <w:rPr>
          <w:sz w:val="22"/>
          <w:szCs w:val="22"/>
        </w:rPr>
        <w:t>pretendentu</w:t>
      </w:r>
      <w:r w:rsidRPr="00902F04">
        <w:rPr>
          <w:sz w:val="22"/>
          <w:szCs w:val="22"/>
        </w:rPr>
        <w:t xml:space="preserve">, ir jāiesniedz visu personu apvienības dalībnieku parakstīts saistību raksta (protokola, vienošanās, cita dokumenta) kopija, kas apliecina, ka, ja </w:t>
      </w:r>
      <w:r w:rsidR="001D3DA6">
        <w:rPr>
          <w:sz w:val="22"/>
          <w:szCs w:val="22"/>
        </w:rPr>
        <w:t>pretendents</w:t>
      </w:r>
      <w:r w:rsidRPr="00902F04">
        <w:rPr>
          <w:sz w:val="22"/>
          <w:szCs w:val="22"/>
        </w:rPr>
        <w:t xml:space="preserve"> tiks atzīts par uzvarētāju, tiks izveidota personālsabiedrība saskaņā ar nolikuma prasībām. </w:t>
      </w:r>
    </w:p>
    <w:p w14:paraId="0FACB339" w14:textId="77777777" w:rsidR="00400504" w:rsidRPr="00902F04" w:rsidRDefault="00400504" w:rsidP="00FF69B8">
      <w:pPr>
        <w:pStyle w:val="BodyText"/>
        <w:numPr>
          <w:ilvl w:val="1"/>
          <w:numId w:val="1"/>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personālsabiedrība, tad, lai tā tiktu atzīta par </w:t>
      </w:r>
      <w:r w:rsidR="001D3DA6">
        <w:rPr>
          <w:sz w:val="22"/>
          <w:szCs w:val="22"/>
        </w:rPr>
        <w:t>pretendentu</w:t>
      </w:r>
      <w:r w:rsidRPr="00902F04">
        <w:rPr>
          <w:sz w:val="22"/>
          <w:szCs w:val="22"/>
        </w:rPr>
        <w:t xml:space="preserve">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6F645B95" w14:textId="77777777" w:rsidR="00400504" w:rsidRPr="00C4421F" w:rsidRDefault="001D3DA6" w:rsidP="00FF69B8">
      <w:pPr>
        <w:pStyle w:val="BodyText"/>
        <w:numPr>
          <w:ilvl w:val="1"/>
          <w:numId w:val="1"/>
        </w:numPr>
        <w:adjustRightInd w:val="0"/>
        <w:ind w:left="540" w:hanging="540"/>
        <w:rPr>
          <w:sz w:val="22"/>
          <w:szCs w:val="22"/>
        </w:rPr>
      </w:pPr>
      <w:r>
        <w:rPr>
          <w:sz w:val="22"/>
          <w:szCs w:val="22"/>
        </w:rPr>
        <w:t>Pretendents</w:t>
      </w:r>
      <w:r w:rsidR="00400504" w:rsidRPr="007F1A83">
        <w:rPr>
          <w:sz w:val="22"/>
          <w:szCs w:val="22"/>
        </w:rPr>
        <w:t xml:space="preserve"> var balstīties uz citu </w:t>
      </w:r>
      <w:r w:rsidR="00400504">
        <w:rPr>
          <w:sz w:val="22"/>
          <w:szCs w:val="22"/>
        </w:rPr>
        <w:t>personu</w:t>
      </w:r>
      <w:r w:rsidR="00400504" w:rsidRPr="007F1A83">
        <w:rPr>
          <w:sz w:val="22"/>
          <w:szCs w:val="22"/>
        </w:rPr>
        <w:t xml:space="preserve"> iespējām, ja tas ir nepiec</w:t>
      </w:r>
      <w:r w:rsidR="00400504">
        <w:rPr>
          <w:sz w:val="22"/>
          <w:szCs w:val="22"/>
        </w:rPr>
        <w:t>iešams konkrētā līguma izpildei</w:t>
      </w:r>
      <w:r w:rsidR="00400504" w:rsidRPr="007F1A83">
        <w:rPr>
          <w:sz w:val="22"/>
          <w:szCs w:val="22"/>
        </w:rPr>
        <w:t>.</w:t>
      </w:r>
      <w:r w:rsidR="00400504">
        <w:rPr>
          <w:sz w:val="22"/>
          <w:szCs w:val="22"/>
        </w:rPr>
        <w:t xml:space="preserve"> </w:t>
      </w:r>
      <w:r w:rsidR="00400504" w:rsidRPr="00C4421F">
        <w:rPr>
          <w:sz w:val="22"/>
          <w:szCs w:val="22"/>
        </w:rPr>
        <w:t xml:space="preserve">Ja </w:t>
      </w:r>
      <w:r>
        <w:rPr>
          <w:sz w:val="22"/>
          <w:szCs w:val="22"/>
        </w:rPr>
        <w:t>pretendents</w:t>
      </w:r>
      <w:r w:rsidR="00400504" w:rsidRPr="00C4421F">
        <w:rPr>
          <w:sz w:val="22"/>
          <w:szCs w:val="22"/>
        </w:rPr>
        <w:t xml:space="preserve"> savas kvalifikācijas atbilstības aplieci</w:t>
      </w:r>
      <w:r w:rsidR="00400504">
        <w:rPr>
          <w:sz w:val="22"/>
          <w:szCs w:val="22"/>
        </w:rPr>
        <w:t>nāšanai balstās uz citas personas</w:t>
      </w:r>
      <w:r w:rsidR="00400504" w:rsidRPr="00C4421F">
        <w:rPr>
          <w:sz w:val="22"/>
          <w:szCs w:val="22"/>
        </w:rPr>
        <w:t xml:space="preserve"> iespējām, </w:t>
      </w:r>
      <w:r>
        <w:rPr>
          <w:sz w:val="22"/>
          <w:szCs w:val="22"/>
        </w:rPr>
        <w:t>pretendenta</w:t>
      </w:r>
      <w:r w:rsidR="00400504" w:rsidRPr="00C4421F">
        <w:rPr>
          <w:sz w:val="22"/>
          <w:szCs w:val="22"/>
        </w:rPr>
        <w:t xml:space="preserve"> atlasei papildus jāiesniedz šādi dokumenti:</w:t>
      </w:r>
    </w:p>
    <w:p w14:paraId="781A6713" w14:textId="5EFC0AE2" w:rsidR="00400504" w:rsidRPr="008367F3" w:rsidRDefault="001D3DA6" w:rsidP="00FF69B8">
      <w:pPr>
        <w:numPr>
          <w:ilvl w:val="2"/>
          <w:numId w:val="1"/>
        </w:numPr>
        <w:spacing w:after="0" w:line="240" w:lineRule="auto"/>
        <w:ind w:left="1418" w:hanging="709"/>
        <w:jc w:val="both"/>
        <w:rPr>
          <w:rFonts w:ascii="Times New Roman" w:eastAsia="Calibri" w:hAnsi="Times New Roman"/>
        </w:rPr>
      </w:pPr>
      <w:r w:rsidRPr="008367F3">
        <w:rPr>
          <w:rFonts w:ascii="Times New Roman" w:eastAsia="Calibri" w:hAnsi="Times New Roman"/>
        </w:rPr>
        <w:t>n</w:t>
      </w:r>
      <w:r w:rsidR="00400504" w:rsidRPr="008367F3">
        <w:rPr>
          <w:rFonts w:ascii="Times New Roman" w:eastAsia="Calibri" w:hAnsi="Times New Roman"/>
        </w:rPr>
        <w:t>olikuma 4.</w:t>
      </w:r>
      <w:r w:rsidRPr="008367F3">
        <w:rPr>
          <w:rFonts w:ascii="Times New Roman" w:eastAsia="Calibri" w:hAnsi="Times New Roman"/>
        </w:rPr>
        <w:t>1</w:t>
      </w:r>
      <w:r w:rsidR="00400504" w:rsidRPr="008367F3">
        <w:rPr>
          <w:rFonts w:ascii="Times New Roman" w:eastAsia="Calibri" w:hAnsi="Times New Roman"/>
        </w:rPr>
        <w:t>.</w:t>
      </w:r>
      <w:r w:rsidRPr="008367F3">
        <w:rPr>
          <w:rFonts w:ascii="Times New Roman" w:eastAsia="Calibri" w:hAnsi="Times New Roman"/>
        </w:rPr>
        <w:t>2 – 4.1</w:t>
      </w:r>
      <w:r w:rsidR="00EF27AB">
        <w:rPr>
          <w:rFonts w:ascii="Times New Roman" w:eastAsia="Calibri" w:hAnsi="Times New Roman"/>
        </w:rPr>
        <w:t>.5</w:t>
      </w:r>
      <w:r w:rsidR="00400504" w:rsidRPr="008367F3">
        <w:rPr>
          <w:rFonts w:ascii="Times New Roman" w:eastAsia="Calibri" w:hAnsi="Times New Roman"/>
        </w:rPr>
        <w:t xml:space="preserve">.punktā prasītā informācija par personu,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w:t>
      </w:r>
      <w:r w:rsidRPr="008367F3">
        <w:rPr>
          <w:rFonts w:ascii="Times New Roman" w:eastAsia="Calibri" w:hAnsi="Times New Roman"/>
        </w:rPr>
        <w:t>stās;</w:t>
      </w:r>
    </w:p>
    <w:p w14:paraId="27F13F29" w14:textId="77777777" w:rsidR="00400504" w:rsidRPr="008367F3" w:rsidRDefault="001D3DA6" w:rsidP="00FF69B8">
      <w:pPr>
        <w:numPr>
          <w:ilvl w:val="2"/>
          <w:numId w:val="1"/>
        </w:numPr>
        <w:spacing w:after="0" w:line="240" w:lineRule="auto"/>
        <w:ind w:left="1418" w:hanging="709"/>
        <w:jc w:val="both"/>
        <w:rPr>
          <w:rFonts w:ascii="Times New Roman" w:eastAsia="Calibri" w:hAnsi="Times New Roman"/>
        </w:rPr>
      </w:pPr>
      <w:r w:rsidRPr="008367F3">
        <w:rPr>
          <w:rFonts w:ascii="Times New Roman" w:eastAsia="Calibri" w:hAnsi="Times New Roman"/>
        </w:rPr>
        <w:t>p</w:t>
      </w:r>
      <w:r w:rsidR="00400504" w:rsidRPr="008367F3">
        <w:rPr>
          <w:rFonts w:ascii="Times New Roman" w:eastAsia="Calibri" w:hAnsi="Times New Roman"/>
        </w:rPr>
        <w:t xml:space="preserve">ersonas,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balstās, apliecinājums vai vienošanās par sadarbību ar </w:t>
      </w:r>
      <w:r w:rsidRPr="008367F3">
        <w:rPr>
          <w:rFonts w:ascii="Times New Roman" w:eastAsia="Calibri" w:hAnsi="Times New Roman"/>
        </w:rPr>
        <w:t>pretendentu</w:t>
      </w:r>
      <w:r w:rsidR="00400504" w:rsidRPr="008367F3">
        <w:rPr>
          <w:rFonts w:ascii="Times New Roman" w:eastAsia="Calibri" w:hAnsi="Times New Roman"/>
        </w:rPr>
        <w:t xml:space="preserve"> konkrētā līguma izpildē, no kuras Pasūtītājs var gūt pārliecību, ka </w:t>
      </w:r>
      <w:r w:rsidRPr="008367F3">
        <w:rPr>
          <w:rFonts w:ascii="Times New Roman" w:eastAsia="Calibri" w:hAnsi="Times New Roman"/>
        </w:rPr>
        <w:t>pretendenta</w:t>
      </w:r>
      <w:r w:rsidR="00400504" w:rsidRPr="008367F3">
        <w:rPr>
          <w:rFonts w:ascii="Times New Roman" w:eastAsia="Calibri" w:hAnsi="Times New Roman"/>
        </w:rPr>
        <w:t xml:space="preserve"> rīcībā būs nepieciešamie resursi.</w:t>
      </w:r>
    </w:p>
    <w:p w14:paraId="6D10DA17" w14:textId="77777777" w:rsidR="00400504" w:rsidRPr="008367F3" w:rsidRDefault="001D3DA6" w:rsidP="00FF69B8">
      <w:pPr>
        <w:pStyle w:val="BodyText"/>
        <w:numPr>
          <w:ilvl w:val="1"/>
          <w:numId w:val="1"/>
        </w:numPr>
        <w:adjustRightInd w:val="0"/>
        <w:ind w:left="540" w:hanging="540"/>
        <w:rPr>
          <w:sz w:val="22"/>
          <w:szCs w:val="22"/>
        </w:rPr>
      </w:pPr>
      <w:r w:rsidRPr="008367F3">
        <w:t>Pretendents</w:t>
      </w:r>
      <w:r w:rsidR="00400504" w:rsidRPr="008367F3">
        <w:rPr>
          <w:sz w:val="22"/>
          <w:szCs w:val="22"/>
        </w:rPr>
        <w:t xml:space="preserve"> savas kvalifikācijas atbilstības apliecināšanai nevar balstīties uz citas personas iespējām:</w:t>
      </w:r>
    </w:p>
    <w:p w14:paraId="3A8B8829" w14:textId="77777777" w:rsidR="00400504" w:rsidRPr="008367F3" w:rsidRDefault="001D3DA6"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ar personu,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lai apliecinātu atbilstību nolikuma</w:t>
      </w:r>
      <w:r w:rsidRPr="008367F3">
        <w:rPr>
          <w:rFonts w:ascii="Times New Roman" w:hAnsi="Times New Roman" w:cs="Times New Roman"/>
        </w:rPr>
        <w:t>m</w:t>
      </w:r>
      <w:r w:rsidR="00400504" w:rsidRPr="008367F3">
        <w:rPr>
          <w:rFonts w:ascii="Times New Roman" w:hAnsi="Times New Roman" w:cs="Times New Roman"/>
        </w:rPr>
        <w:t>, iepirkuma līguma izpildei nav paredzēts slēgt vi</w:t>
      </w:r>
      <w:r w:rsidRPr="008367F3">
        <w:rPr>
          <w:rFonts w:ascii="Times New Roman" w:hAnsi="Times New Roman" w:cs="Times New Roman"/>
        </w:rPr>
        <w:t>enošanos par solidāru atbildību;</w:t>
      </w:r>
    </w:p>
    <w:p w14:paraId="15F364A3" w14:textId="77777777" w:rsidR="00400504" w:rsidRPr="008367F3" w:rsidRDefault="001D3DA6"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persona,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nebūs iesaistīta iepirkuma līguma izpildē.</w:t>
      </w:r>
    </w:p>
    <w:p w14:paraId="35688F97" w14:textId="79777FB1" w:rsidR="00A86952" w:rsidRPr="008367F3" w:rsidRDefault="00A86952" w:rsidP="00FF69B8">
      <w:pPr>
        <w:pStyle w:val="BodyText"/>
        <w:numPr>
          <w:ilvl w:val="1"/>
          <w:numId w:val="1"/>
        </w:numPr>
        <w:adjustRightInd w:val="0"/>
        <w:ind w:left="540" w:hanging="540"/>
        <w:rPr>
          <w:sz w:val="22"/>
          <w:szCs w:val="22"/>
        </w:rPr>
      </w:pPr>
      <w:r w:rsidRPr="008367F3">
        <w:rPr>
          <w:sz w:val="22"/>
          <w:szCs w:val="22"/>
        </w:rPr>
        <w:t xml:space="preserve">Ja Pretendents ir ārvalstīs reģistrēta persona, </w:t>
      </w:r>
      <w:r w:rsidR="00983D58" w:rsidRPr="008367F3">
        <w:rPr>
          <w:sz w:val="22"/>
          <w:szCs w:val="22"/>
        </w:rPr>
        <w:t>lai apliecinātu nolikuma 4.1.</w:t>
      </w:r>
      <w:r w:rsidR="003B5AE9" w:rsidRPr="008367F3">
        <w:rPr>
          <w:sz w:val="22"/>
          <w:szCs w:val="22"/>
        </w:rPr>
        <w:t>5</w:t>
      </w:r>
      <w:r w:rsidRPr="008367F3">
        <w:rPr>
          <w:sz w:val="22"/>
          <w:szCs w:val="22"/>
        </w:rPr>
        <w:t xml:space="preserve">.punkta izpildi, tas </w:t>
      </w:r>
      <w:r w:rsidR="00983D58" w:rsidRPr="008367F3">
        <w:rPr>
          <w:sz w:val="22"/>
          <w:szCs w:val="22"/>
        </w:rPr>
        <w:t>nolikuma 4.2.</w:t>
      </w:r>
      <w:r w:rsidR="003B5AE9" w:rsidRPr="008367F3">
        <w:rPr>
          <w:sz w:val="22"/>
          <w:szCs w:val="22"/>
        </w:rPr>
        <w:t>5</w:t>
      </w:r>
      <w:r w:rsidRPr="008367F3">
        <w:rPr>
          <w:sz w:val="22"/>
          <w:szCs w:val="22"/>
        </w:rPr>
        <w:t>.punktā noteiktajā kārtībā iesniedz:</w:t>
      </w:r>
    </w:p>
    <w:p w14:paraId="07596D8C" w14:textId="77777777" w:rsidR="00A86952" w:rsidRPr="008367F3" w:rsidRDefault="00A86952"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Informāciju par</w:t>
      </w:r>
      <w:r w:rsidRPr="008367F3">
        <w:rPr>
          <w:rFonts w:ascii="Times New Roman" w:eastAsia="Calibri" w:hAnsi="Times New Roman" w:cs="Times New Roman"/>
        </w:rPr>
        <w:t xml:space="preserve"> Publiskām būvēm, kas atbilstoši attiecīgās valsts normatīvajiem aktiem ir līdzvērtīgas 30.06.2015. Ministru kabineta </w:t>
      </w:r>
      <w:r w:rsidRPr="008367F3">
        <w:rPr>
          <w:rFonts w:eastAsia="Calibri"/>
        </w:rPr>
        <w:t xml:space="preserve">noteikumiem </w:t>
      </w:r>
      <w:r w:rsidRPr="008367F3">
        <w:rPr>
          <w:rFonts w:ascii="Times New Roman" w:eastAsia="Calibri" w:hAnsi="Times New Roman" w:cs="Times New Roman"/>
        </w:rPr>
        <w:t xml:space="preserve">Nr.331 “Noteikumi par Latvijas būvnormatīvu LBN 208-15 “Publiskās būves” un </w:t>
      </w:r>
      <w:r w:rsidRPr="008367F3">
        <w:rPr>
          <w:rFonts w:ascii="Times New Roman" w:hAnsi="Times New Roman" w:cs="Times New Roman"/>
        </w:rPr>
        <w:t>Ministru kabineta noteikumos Nr.1620 “Noteikumi par būvju klasifikāciju”</w:t>
      </w:r>
      <w:r w:rsidRPr="008367F3" w:rsidDel="00784679">
        <w:rPr>
          <w:rFonts w:ascii="Times New Roman" w:hAnsi="Times New Roman" w:cs="Times New Roman"/>
        </w:rPr>
        <w:t xml:space="preserve"> </w:t>
      </w:r>
      <w:r w:rsidRPr="008367F3">
        <w:rPr>
          <w:rFonts w:ascii="Times New Roman" w:hAnsi="Times New Roman" w:cs="Times New Roman"/>
        </w:rPr>
        <w:t xml:space="preserve"> minētajām.</w:t>
      </w:r>
    </w:p>
    <w:p w14:paraId="0CCC5799" w14:textId="77777777" w:rsidR="00A86952" w:rsidRPr="008367F3" w:rsidRDefault="00A86952"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Attiecīgā pasūtītāja atsauksmi vai būves ekspluatācijā pieņemšanas aktam vai darbu nodošanas pieņemšanas aktam līdzvērtīgu dokumentu atbilstoši attiecīgās valsts normatīvajiem aktiem.</w:t>
      </w:r>
    </w:p>
    <w:p w14:paraId="164943DA" w14:textId="05905138" w:rsidR="00A86952" w:rsidRPr="008367F3" w:rsidRDefault="00A86952" w:rsidP="00FF69B8">
      <w:pPr>
        <w:pStyle w:val="BodyText"/>
        <w:numPr>
          <w:ilvl w:val="1"/>
          <w:numId w:val="1"/>
        </w:numPr>
        <w:adjustRightInd w:val="0"/>
        <w:ind w:left="540" w:hanging="540"/>
        <w:rPr>
          <w:sz w:val="22"/>
          <w:szCs w:val="22"/>
        </w:rPr>
      </w:pPr>
      <w:r w:rsidRPr="008367F3">
        <w:rPr>
          <w:sz w:val="22"/>
          <w:szCs w:val="22"/>
        </w:rPr>
        <w:lastRenderedPageBreak/>
        <w:t>Ja Pretendents, lai apliecinātu nolikuma 4</w:t>
      </w:r>
      <w:r w:rsidR="00983D58" w:rsidRPr="008367F3">
        <w:rPr>
          <w:sz w:val="22"/>
          <w:szCs w:val="22"/>
        </w:rPr>
        <w:t>.1.</w:t>
      </w:r>
      <w:r w:rsidR="003B5AE9" w:rsidRPr="008367F3">
        <w:rPr>
          <w:sz w:val="22"/>
          <w:szCs w:val="22"/>
        </w:rPr>
        <w:t>6</w:t>
      </w:r>
      <w:r w:rsidRPr="008367F3">
        <w:rPr>
          <w:sz w:val="22"/>
          <w:szCs w:val="22"/>
        </w:rPr>
        <w:t xml:space="preserve">.punkta izpildi, ir piesaistījis personu ar ārvalstīs gūto profesionālo pieredzi, tas nolikuma </w:t>
      </w:r>
      <w:r w:rsidR="00983D58" w:rsidRPr="008367F3">
        <w:rPr>
          <w:sz w:val="22"/>
          <w:szCs w:val="22"/>
        </w:rPr>
        <w:t>4.2.</w:t>
      </w:r>
      <w:r w:rsidR="003B5AE9" w:rsidRPr="008367F3">
        <w:rPr>
          <w:sz w:val="22"/>
          <w:szCs w:val="22"/>
        </w:rPr>
        <w:t>6</w:t>
      </w:r>
      <w:r w:rsidRPr="008367F3">
        <w:rPr>
          <w:sz w:val="22"/>
          <w:szCs w:val="22"/>
        </w:rPr>
        <w:t>.punktā noteiktajā kārtībā iesniedz:</w:t>
      </w:r>
    </w:p>
    <w:p w14:paraId="13BCCFAD" w14:textId="40160945" w:rsidR="00A86952" w:rsidRPr="00902F04" w:rsidRDefault="00A86952" w:rsidP="00FF69B8">
      <w:pPr>
        <w:numPr>
          <w:ilvl w:val="2"/>
          <w:numId w:val="1"/>
        </w:numPr>
        <w:spacing w:after="0" w:line="240" w:lineRule="auto"/>
        <w:ind w:left="1418" w:hanging="709"/>
        <w:jc w:val="both"/>
        <w:rPr>
          <w:rFonts w:ascii="Times New Roman" w:hAnsi="Times New Roman" w:cs="Times New Roman"/>
        </w:rPr>
      </w:pPr>
      <w:r w:rsidRPr="008367F3">
        <w:rPr>
          <w:rFonts w:ascii="Times New Roman" w:hAnsi="Times New Roman" w:cs="Times New Roman"/>
        </w:rPr>
        <w:t>Informāciju par Publiskām būvēm, kas atbilstoši attiecīgās valsts normatīvajiem aktiem ir līdzvērtīgas 30.06.2015. Ministru kabineta noteikumiem</w:t>
      </w:r>
      <w:r w:rsidRPr="00A86952">
        <w:rPr>
          <w:rFonts w:ascii="Times New Roman" w:hAnsi="Times New Roman" w:cs="Times New Roman"/>
        </w:rPr>
        <w:t xml:space="preserve"> Nr.331 “Noteikumi par Latvijas būvnormatīvu LBN 208-15 “Publiskās būves” un </w:t>
      </w:r>
      <w:r w:rsidRPr="00902F04">
        <w:rPr>
          <w:rFonts w:ascii="Times New Roman" w:hAnsi="Times New Roman" w:cs="Times New Roman"/>
        </w:rPr>
        <w:t>Ministru kabineta noteikumos Nr.1620 “Noteikumi par būvju klasifikāciju”</w:t>
      </w:r>
      <w:r w:rsidRPr="00902F04" w:rsidDel="00784679">
        <w:rPr>
          <w:rFonts w:ascii="Times New Roman" w:hAnsi="Times New Roman" w:cs="Times New Roman"/>
        </w:rPr>
        <w:t xml:space="preserve"> </w:t>
      </w:r>
      <w:r w:rsidRPr="00902F04">
        <w:rPr>
          <w:rFonts w:ascii="Times New Roman" w:hAnsi="Times New Roman" w:cs="Times New Roman"/>
        </w:rPr>
        <w:t xml:space="preserve"> minētajām</w:t>
      </w:r>
      <w:r w:rsidR="000B147F">
        <w:rPr>
          <w:rFonts w:ascii="Times New Roman" w:hAnsi="Times New Roman" w:cs="Times New Roman"/>
        </w:rPr>
        <w:t>.</w:t>
      </w:r>
    </w:p>
    <w:p w14:paraId="4D77CC48" w14:textId="77777777" w:rsidR="00A86952" w:rsidRPr="00902F04" w:rsidRDefault="000B147F" w:rsidP="00FF69B8">
      <w:pPr>
        <w:numPr>
          <w:ilvl w:val="2"/>
          <w:numId w:val="1"/>
        </w:numPr>
        <w:spacing w:after="0" w:line="240" w:lineRule="auto"/>
        <w:ind w:left="1418" w:hanging="709"/>
        <w:jc w:val="both"/>
        <w:rPr>
          <w:rFonts w:ascii="Times New Roman" w:hAnsi="Times New Roman" w:cs="Times New Roman"/>
        </w:rPr>
      </w:pPr>
      <w:r>
        <w:rPr>
          <w:rFonts w:ascii="Times New Roman" w:hAnsi="Times New Roman" w:cs="Times New Roman"/>
        </w:rPr>
        <w:t>A</w:t>
      </w:r>
      <w:r w:rsidRPr="000B147F">
        <w:rPr>
          <w:rFonts w:ascii="Times New Roman" w:hAnsi="Times New Roman" w:cs="Times New Roman"/>
        </w:rPr>
        <w:t>tbilstošas kvalifikācijas apliecinošu dokumentu par katru personu ar ārvalstīs gūto profesionālo kvalifikāciju, ja informāciju par personas kvalifikāciju Pasūtītājs bez īpaša pilnvarojuma nevar iegūt attiecīgās valsts publiski pieejamos reģistros</w:t>
      </w:r>
      <w:r w:rsidR="00A86952" w:rsidRPr="00902F04">
        <w:rPr>
          <w:rFonts w:ascii="Times New Roman" w:hAnsi="Times New Roman" w:cs="Times New Roman"/>
        </w:rPr>
        <w:t>.</w:t>
      </w:r>
    </w:p>
    <w:p w14:paraId="07E4B4FC" w14:textId="7239378A" w:rsidR="00400504" w:rsidRPr="00824839" w:rsidRDefault="00400504" w:rsidP="00FF69B8">
      <w:pPr>
        <w:pStyle w:val="BodyText"/>
        <w:numPr>
          <w:ilvl w:val="1"/>
          <w:numId w:val="1"/>
        </w:numPr>
        <w:adjustRightInd w:val="0"/>
        <w:ind w:left="540" w:hanging="540"/>
        <w:rPr>
          <w:sz w:val="22"/>
          <w:szCs w:val="22"/>
        </w:rPr>
      </w:pPr>
      <w:r w:rsidRPr="00824839">
        <w:rPr>
          <w:sz w:val="22"/>
          <w:szCs w:val="22"/>
        </w:rPr>
        <w:t xml:space="preserve">Pasūtītājs pieņem Eiropas vienoto iepirkuma procedūras dokumentu kā sākotnējo pierādījumu atbilstībai nolikuma </w:t>
      </w:r>
      <w:r w:rsidRPr="005D7641">
        <w:rPr>
          <w:sz w:val="22"/>
          <w:szCs w:val="22"/>
        </w:rPr>
        <w:t>4</w:t>
      </w:r>
      <w:r w:rsidR="001D3DA6">
        <w:rPr>
          <w:sz w:val="22"/>
          <w:szCs w:val="22"/>
        </w:rPr>
        <w:t>.1</w:t>
      </w:r>
      <w:r w:rsidRPr="005D7641">
        <w:rPr>
          <w:sz w:val="22"/>
          <w:szCs w:val="22"/>
        </w:rPr>
        <w:t>.punktā</w:t>
      </w:r>
      <w:r w:rsidRPr="00824839">
        <w:rPr>
          <w:sz w:val="22"/>
          <w:szCs w:val="22"/>
        </w:rPr>
        <w:t xml:space="preserve"> noteiktajām </w:t>
      </w:r>
      <w:r w:rsidR="001D3DA6">
        <w:rPr>
          <w:sz w:val="22"/>
          <w:szCs w:val="22"/>
        </w:rPr>
        <w:t>pretendentu</w:t>
      </w:r>
      <w:r w:rsidRPr="00824839">
        <w:rPr>
          <w:sz w:val="22"/>
          <w:szCs w:val="22"/>
        </w:rPr>
        <w:t xml:space="preserve"> atlases prasībām. Ja </w:t>
      </w:r>
      <w:r w:rsidR="001D3DA6">
        <w:rPr>
          <w:sz w:val="22"/>
          <w:szCs w:val="22"/>
        </w:rPr>
        <w:t>pretendents</w:t>
      </w:r>
      <w:r w:rsidRPr="00824839">
        <w:rPr>
          <w:sz w:val="22"/>
          <w:szCs w:val="22"/>
        </w:rPr>
        <w:t xml:space="preserve"> izvēlējies iesniegt Eiropas vienoto iepirkuma procedūras dokumentu, lai apliecinātu, ka tas atbilst noteiktajām atlases prasībām, tas iesniedz šo dokumentu arī par katru personu, uz kuras iespējām balstās, lai apliecinātu, ka tā kvalifikācija atbilst note</w:t>
      </w:r>
      <w:r w:rsidR="00D83F01">
        <w:rPr>
          <w:sz w:val="22"/>
          <w:szCs w:val="22"/>
        </w:rPr>
        <w:t xml:space="preserve">iktajām prasībām, </w:t>
      </w:r>
      <w:r w:rsidR="00D83F01" w:rsidRPr="00D83F01">
        <w:rPr>
          <w:color w:val="FF0000"/>
          <w:sz w:val="22"/>
          <w:szCs w:val="22"/>
        </w:rPr>
        <w:t>un par tā norādīto apakšuzņēmēju, kura veicamo būvdarbu vai sniedzamo pakalpojumu vērtība ir vismaz 10 procenti no iepirkuma līguma vērtības.</w:t>
      </w:r>
      <w:r w:rsidRPr="00824839">
        <w:rPr>
          <w:sz w:val="22"/>
          <w:szCs w:val="22"/>
        </w:rPr>
        <w:t xml:space="preserve"> Piegādātāju apvienība iesniedz atsevišķu Eiropas vienoto iepirkuma procedūras dokumentu par katru tās dalībnieku.</w:t>
      </w:r>
    </w:p>
    <w:p w14:paraId="6BFFDE51" w14:textId="77777777" w:rsidR="00400504" w:rsidRPr="00902F04" w:rsidRDefault="001D3DA6" w:rsidP="00FF69B8">
      <w:pPr>
        <w:pStyle w:val="BodyText"/>
        <w:numPr>
          <w:ilvl w:val="1"/>
          <w:numId w:val="1"/>
        </w:numPr>
        <w:adjustRightInd w:val="0"/>
        <w:ind w:left="540" w:hanging="540"/>
        <w:rPr>
          <w:sz w:val="22"/>
          <w:szCs w:val="22"/>
        </w:rPr>
      </w:pPr>
      <w:r>
        <w:t>Pretendents</w:t>
      </w:r>
      <w:r w:rsidR="00400504" w:rsidRPr="00902F04">
        <w:rPr>
          <w:sz w:val="22"/>
          <w:szCs w:val="22"/>
        </w:rPr>
        <w:t xml:space="preserve"> var iesniegt Eiropas vienoto iepirkuma procedūras dokumentu, kas ir bijis iesniegts citā iepirkuma procedūrā, ja tas apliecina, ka tajā iekļautā informācija ir pareiza.</w:t>
      </w:r>
    </w:p>
    <w:p w14:paraId="5200C129" w14:textId="77777777" w:rsidR="00400504" w:rsidRDefault="00400504" w:rsidP="00FF69B8">
      <w:pPr>
        <w:pStyle w:val="BodyText"/>
        <w:numPr>
          <w:ilvl w:val="1"/>
          <w:numId w:val="1"/>
        </w:numPr>
        <w:adjustRightInd w:val="0"/>
        <w:ind w:left="540" w:hanging="540"/>
        <w:rPr>
          <w:sz w:val="22"/>
          <w:szCs w:val="22"/>
        </w:rPr>
      </w:pPr>
      <w:r w:rsidRPr="00902F04">
        <w:rPr>
          <w:sz w:val="22"/>
          <w:szCs w:val="22"/>
        </w:rPr>
        <w:t>Konkursa n</w:t>
      </w:r>
      <w:r w:rsidR="001D3DA6">
        <w:rPr>
          <w:sz w:val="22"/>
          <w:szCs w:val="22"/>
        </w:rPr>
        <w:t>olikum</w:t>
      </w:r>
      <w:r w:rsidR="000B147F">
        <w:rPr>
          <w:sz w:val="22"/>
          <w:szCs w:val="22"/>
        </w:rPr>
        <w:t>a 4.10</w:t>
      </w:r>
      <w:r w:rsidRPr="00902F04">
        <w:rPr>
          <w:sz w:val="22"/>
          <w:szCs w:val="22"/>
        </w:rPr>
        <w:t>.punktā minētais</w:t>
      </w:r>
      <w:r w:rsidRPr="00C4421F">
        <w:rPr>
          <w:sz w:val="22"/>
          <w:szCs w:val="22"/>
        </w:rPr>
        <w:t xml:space="preserve"> Eiropas vienotais iepirkuma procedūras dokuments ir pieejams aizpildīšanai .</w:t>
      </w:r>
      <w:proofErr w:type="spellStart"/>
      <w:r w:rsidRPr="00C4421F">
        <w:rPr>
          <w:sz w:val="22"/>
          <w:szCs w:val="22"/>
        </w:rPr>
        <w:t>doc</w:t>
      </w:r>
      <w:proofErr w:type="spellEnd"/>
      <w:r w:rsidRPr="00C4421F">
        <w:rPr>
          <w:sz w:val="22"/>
          <w:szCs w:val="22"/>
        </w:rPr>
        <w:t xml:space="preserve"> formātā: </w:t>
      </w:r>
      <w:hyperlink r:id="rId15" w:history="1">
        <w:r w:rsidRPr="00EC613E">
          <w:rPr>
            <w:rStyle w:val="Hyperlink"/>
            <w:sz w:val="22"/>
            <w:szCs w:val="22"/>
          </w:rPr>
          <w:t>http://www.iub.gov.lv/sites/default/files/upload/1_LV_annexe_acte_autonome_part1_v4.docvai</w:t>
        </w:r>
      </w:hyperlink>
      <w:r w:rsidRPr="00C4421F">
        <w:rPr>
          <w:sz w:val="22"/>
          <w:szCs w:val="22"/>
        </w:rPr>
        <w:t xml:space="preserve"> Eiropas Komisijas mājaslapā tiešsaistes režīmā: </w:t>
      </w:r>
      <w:hyperlink r:id="rId16" w:history="1">
        <w:r w:rsidRPr="00EC613E">
          <w:rPr>
            <w:color w:val="0000FF"/>
            <w:sz w:val="22"/>
            <w:szCs w:val="22"/>
            <w:u w:val="single"/>
          </w:rPr>
          <w:t>https://ec.europa.eu/growth/tools-databases/espd/filter?lang=lv</w:t>
        </w:r>
      </w:hyperlink>
      <w:r w:rsidRPr="00C4421F">
        <w:rPr>
          <w:sz w:val="22"/>
          <w:szCs w:val="22"/>
        </w:rPr>
        <w:t xml:space="preserve">. </w:t>
      </w:r>
    </w:p>
    <w:p w14:paraId="01FF25EE" w14:textId="77777777" w:rsidR="005E4F15" w:rsidRPr="008768A8" w:rsidRDefault="005E4F15" w:rsidP="00FF69B8">
      <w:pPr>
        <w:pStyle w:val="BodyText"/>
        <w:numPr>
          <w:ilvl w:val="1"/>
          <w:numId w:val="1"/>
        </w:numPr>
        <w:adjustRightInd w:val="0"/>
        <w:ind w:left="540" w:hanging="540"/>
        <w:rPr>
          <w:sz w:val="22"/>
          <w:szCs w:val="22"/>
        </w:rPr>
      </w:pPr>
      <w:r w:rsidRPr="008768A8">
        <w:rPr>
          <w:sz w:val="22"/>
          <w:szCs w:val="22"/>
        </w:rPr>
        <w:t xml:space="preserve">Pretendentam ir tiesības piesaistīt apakšuzņēmēju (Pretendenta vai tā apakšuzņēmēja piesaistīta vai nolīgta persona, kura </w:t>
      </w:r>
      <w:r>
        <w:rPr>
          <w:sz w:val="22"/>
          <w:szCs w:val="22"/>
        </w:rPr>
        <w:t>sniedz pakalpojumus, kas nepieciešami ar P</w:t>
      </w:r>
      <w:r w:rsidRPr="008768A8">
        <w:rPr>
          <w:sz w:val="22"/>
          <w:szCs w:val="22"/>
        </w:rPr>
        <w:t xml:space="preserve">asūtītāju noslēgta publiska </w:t>
      </w:r>
      <w:r>
        <w:rPr>
          <w:sz w:val="22"/>
          <w:szCs w:val="22"/>
        </w:rPr>
        <w:t>pakalpojuma</w:t>
      </w:r>
      <w:r w:rsidRPr="008768A8">
        <w:rPr>
          <w:sz w:val="22"/>
          <w:szCs w:val="22"/>
        </w:rPr>
        <w:t xml:space="preserve"> līguma izpildei neatkarīgi no tā, vai persona </w:t>
      </w:r>
      <w:r>
        <w:rPr>
          <w:sz w:val="22"/>
          <w:szCs w:val="22"/>
        </w:rPr>
        <w:t>pakalpojumus</w:t>
      </w:r>
      <w:r w:rsidRPr="008768A8">
        <w:rPr>
          <w:sz w:val="22"/>
          <w:szCs w:val="22"/>
        </w:rPr>
        <w:t xml:space="preserve"> </w:t>
      </w:r>
      <w:r>
        <w:rPr>
          <w:sz w:val="22"/>
          <w:szCs w:val="22"/>
        </w:rPr>
        <w:t>sniedz</w:t>
      </w:r>
      <w:r w:rsidRPr="008768A8">
        <w:rPr>
          <w:sz w:val="22"/>
          <w:szCs w:val="22"/>
        </w:rPr>
        <w:t xml:space="preserve"> </w:t>
      </w:r>
      <w:r>
        <w:rPr>
          <w:sz w:val="22"/>
          <w:szCs w:val="22"/>
        </w:rPr>
        <w:t>Pretendentam</w:t>
      </w:r>
      <w:r w:rsidRPr="008768A8">
        <w:rPr>
          <w:sz w:val="22"/>
          <w:szCs w:val="22"/>
        </w:rPr>
        <w:t xml:space="preserve"> vai citam apakšuzņēmējam).</w:t>
      </w:r>
    </w:p>
    <w:p w14:paraId="345EBB62" w14:textId="1D8AA1C4" w:rsidR="005E4F15" w:rsidRPr="008367F3" w:rsidRDefault="005E4F15" w:rsidP="00FF69B8">
      <w:pPr>
        <w:pStyle w:val="BodyText"/>
        <w:numPr>
          <w:ilvl w:val="1"/>
          <w:numId w:val="1"/>
        </w:numPr>
        <w:adjustRightInd w:val="0"/>
        <w:ind w:left="540" w:hanging="540"/>
        <w:rPr>
          <w:sz w:val="22"/>
          <w:szCs w:val="22"/>
        </w:rPr>
      </w:pPr>
      <w:r w:rsidRPr="001C44C4">
        <w:rPr>
          <w:b/>
          <w:sz w:val="22"/>
          <w:szCs w:val="22"/>
        </w:rPr>
        <w:t xml:space="preserve">Pretendentam savā piedāvājumā </w:t>
      </w:r>
      <w:r w:rsidR="007E413F" w:rsidRPr="001C44C4">
        <w:rPr>
          <w:b/>
          <w:sz w:val="22"/>
          <w:szCs w:val="22"/>
        </w:rPr>
        <w:t>ir</w:t>
      </w:r>
      <w:r w:rsidRPr="001C44C4">
        <w:rPr>
          <w:b/>
          <w:sz w:val="22"/>
          <w:szCs w:val="22"/>
        </w:rPr>
        <w:t xml:space="preserve"> jānorāda visus tos apakšuzņēmējus, kuru </w:t>
      </w:r>
      <w:r w:rsidR="007E413F" w:rsidRPr="001C44C4">
        <w:rPr>
          <w:b/>
          <w:sz w:val="22"/>
          <w:szCs w:val="22"/>
        </w:rPr>
        <w:t>sniedzamo pakalpojumu vērtība ir 1</w:t>
      </w:r>
      <w:r w:rsidRPr="001C44C4">
        <w:rPr>
          <w:b/>
          <w:sz w:val="22"/>
          <w:szCs w:val="22"/>
        </w:rPr>
        <w:t>0</w:t>
      </w:r>
      <w:r w:rsidR="007E413F" w:rsidRPr="001C44C4">
        <w:rPr>
          <w:b/>
          <w:sz w:val="22"/>
          <w:szCs w:val="22"/>
        </w:rPr>
        <w:t xml:space="preserve"> (desmit)</w:t>
      </w:r>
      <w:r w:rsidRPr="001C44C4">
        <w:rPr>
          <w:b/>
          <w:sz w:val="22"/>
          <w:szCs w:val="22"/>
        </w:rPr>
        <w:t xml:space="preserve"> procenti no kopējās līguma vērtības vai lielāka, un katram šādam apakšuzņēmējam izpildei nododamo </w:t>
      </w:r>
      <w:r w:rsidR="007E413F" w:rsidRPr="001C44C4">
        <w:rPr>
          <w:b/>
          <w:sz w:val="22"/>
          <w:szCs w:val="22"/>
        </w:rPr>
        <w:t>pakalpojuma</w:t>
      </w:r>
      <w:r w:rsidRPr="001C44C4">
        <w:rPr>
          <w:b/>
          <w:sz w:val="22"/>
          <w:szCs w:val="22"/>
        </w:rPr>
        <w:t xml:space="preserve"> līguma daļu</w:t>
      </w:r>
      <w:r w:rsidR="007E413F" w:rsidRPr="001C44C4">
        <w:rPr>
          <w:b/>
          <w:sz w:val="22"/>
          <w:szCs w:val="22"/>
        </w:rPr>
        <w:t xml:space="preserve"> </w:t>
      </w:r>
      <w:r w:rsidR="007E413F" w:rsidRPr="008367F3">
        <w:rPr>
          <w:sz w:val="22"/>
          <w:szCs w:val="22"/>
        </w:rPr>
        <w:t xml:space="preserve">(forma – nolikuma </w:t>
      </w:r>
      <w:r w:rsidR="00E85068" w:rsidRPr="008367F3">
        <w:rPr>
          <w:sz w:val="22"/>
          <w:szCs w:val="22"/>
        </w:rPr>
        <w:t>6</w:t>
      </w:r>
      <w:r w:rsidRPr="008367F3">
        <w:rPr>
          <w:sz w:val="22"/>
          <w:szCs w:val="22"/>
        </w:rPr>
        <w:t>.</w:t>
      </w:r>
      <w:r w:rsidR="007E413F" w:rsidRPr="008367F3">
        <w:rPr>
          <w:sz w:val="22"/>
          <w:szCs w:val="22"/>
        </w:rPr>
        <w:t>pielikumā).</w:t>
      </w:r>
    </w:p>
    <w:p w14:paraId="3147609E" w14:textId="77777777" w:rsidR="005E4F15" w:rsidRPr="008768A8" w:rsidRDefault="005E4F15" w:rsidP="00FF69B8">
      <w:pPr>
        <w:pStyle w:val="BodyText"/>
        <w:numPr>
          <w:ilvl w:val="1"/>
          <w:numId w:val="1"/>
        </w:numPr>
        <w:adjustRightInd w:val="0"/>
        <w:ind w:left="540" w:hanging="540"/>
        <w:rPr>
          <w:sz w:val="22"/>
          <w:szCs w:val="22"/>
        </w:rPr>
      </w:pPr>
      <w:r w:rsidRPr="008768A8">
        <w:rPr>
          <w:sz w:val="22"/>
          <w:szCs w:val="22"/>
        </w:rPr>
        <w:t xml:space="preserve">Apakšuzņēmēja </w:t>
      </w:r>
      <w:r w:rsidR="007E413F">
        <w:rPr>
          <w:sz w:val="22"/>
          <w:szCs w:val="22"/>
        </w:rPr>
        <w:t>sniedzamo pakalpojumu</w:t>
      </w:r>
      <w:r w:rsidRPr="008768A8">
        <w:rPr>
          <w:sz w:val="22"/>
          <w:szCs w:val="22"/>
        </w:rPr>
        <w:t xml:space="preserve"> kopējo vērtību noteic, ņemot vērā apakšuzņēmēja un tā saistīto uzņēmumu </w:t>
      </w:r>
      <w:r w:rsidR="007E413F">
        <w:rPr>
          <w:sz w:val="22"/>
          <w:szCs w:val="22"/>
        </w:rPr>
        <w:t>sniedzamo pakalpojumu vērtību</w:t>
      </w:r>
      <w:r w:rsidRPr="008768A8">
        <w:rPr>
          <w:sz w:val="22"/>
          <w:szCs w:val="22"/>
        </w:rPr>
        <w:t>.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A5258DB" w14:textId="77777777" w:rsidR="00DC5712" w:rsidRDefault="00DC5712" w:rsidP="00FF69B8">
      <w:pPr>
        <w:pStyle w:val="BodyText"/>
        <w:numPr>
          <w:ilvl w:val="1"/>
          <w:numId w:val="1"/>
        </w:numPr>
        <w:adjustRightInd w:val="0"/>
        <w:ind w:left="540" w:hanging="540"/>
        <w:rPr>
          <w:sz w:val="22"/>
          <w:szCs w:val="22"/>
        </w:rPr>
      </w:pPr>
      <w:r w:rsidRPr="00DC5712">
        <w:rPr>
          <w:sz w:val="22"/>
          <w:szCs w:val="22"/>
        </w:rPr>
        <w:t>Iepirkuma līguma izpildē iesaistītā personāla</w:t>
      </w:r>
      <w:r>
        <w:rPr>
          <w:sz w:val="22"/>
          <w:szCs w:val="22"/>
        </w:rPr>
        <w:t xml:space="preserve"> (nolikuma 4.2.</w:t>
      </w:r>
      <w:r w:rsidR="004F6B4C">
        <w:rPr>
          <w:sz w:val="22"/>
          <w:szCs w:val="22"/>
        </w:rPr>
        <w:t>6.</w:t>
      </w:r>
      <w:r>
        <w:rPr>
          <w:sz w:val="22"/>
          <w:szCs w:val="22"/>
        </w:rPr>
        <w:t>punkts)</w:t>
      </w:r>
      <w:r w:rsidRPr="00DC5712">
        <w:rPr>
          <w:sz w:val="22"/>
          <w:szCs w:val="22"/>
        </w:rPr>
        <w:t xml:space="preserve"> un </w:t>
      </w:r>
      <w:r>
        <w:rPr>
          <w:sz w:val="22"/>
          <w:szCs w:val="22"/>
        </w:rPr>
        <w:t xml:space="preserve">nolikuma 4.14.punktā minēto </w:t>
      </w:r>
      <w:r w:rsidRPr="00DC5712">
        <w:rPr>
          <w:sz w:val="22"/>
          <w:szCs w:val="22"/>
        </w:rPr>
        <w:t>apakšuzņēmēju nomaiņa un jauna personāla un apakšuzņēmēju piesaiste</w:t>
      </w:r>
      <w:r>
        <w:rPr>
          <w:sz w:val="22"/>
          <w:szCs w:val="22"/>
        </w:rPr>
        <w:t xml:space="preserve"> ir pieļaujama tikai PIL 62.pantā noteiktajā kārtībā.</w:t>
      </w:r>
    </w:p>
    <w:p w14:paraId="642779A9" w14:textId="77777777" w:rsidR="00DC5712" w:rsidRPr="00DC5712" w:rsidRDefault="007E413F" w:rsidP="00FF69B8">
      <w:pPr>
        <w:pStyle w:val="BodyText"/>
        <w:numPr>
          <w:ilvl w:val="1"/>
          <w:numId w:val="1"/>
        </w:numPr>
        <w:adjustRightInd w:val="0"/>
        <w:ind w:left="540" w:hanging="540"/>
        <w:rPr>
          <w:sz w:val="22"/>
          <w:szCs w:val="22"/>
        </w:rPr>
      </w:pPr>
      <w:r>
        <w:rPr>
          <w:sz w:val="22"/>
          <w:szCs w:val="22"/>
        </w:rPr>
        <w:t>P</w:t>
      </w:r>
      <w:r w:rsidRPr="007E413F">
        <w:rPr>
          <w:sz w:val="22"/>
          <w:szCs w:val="22"/>
        </w:rPr>
        <w:t>ēc iepirkuma līguma slēgšanas tiesību piešķiršanas un ne vēlāk kā uzs</w:t>
      </w:r>
      <w:r>
        <w:rPr>
          <w:sz w:val="22"/>
          <w:szCs w:val="22"/>
        </w:rPr>
        <w:t>ākot iepirkuma līguma izpildi, P</w:t>
      </w:r>
      <w:r w:rsidRPr="007E413F">
        <w:rPr>
          <w:sz w:val="22"/>
          <w:szCs w:val="22"/>
        </w:rPr>
        <w:t xml:space="preserve">retendents iesniedz </w:t>
      </w:r>
      <w:r>
        <w:rPr>
          <w:sz w:val="22"/>
          <w:szCs w:val="22"/>
        </w:rPr>
        <w:t>pakalpojuma</w:t>
      </w:r>
      <w:r w:rsidRPr="007E413F">
        <w:rPr>
          <w:sz w:val="22"/>
          <w:szCs w:val="22"/>
        </w:rPr>
        <w:t xml:space="preserve"> sniegšanā iesaistīto apakšuzņēmēju (ja tādus plānots iesaistīt) sarakstu, kurā norāda apakšuzņēmēja nosaukumu, kontaktinformāciju un to </w:t>
      </w:r>
      <w:proofErr w:type="spellStart"/>
      <w:r w:rsidRPr="007E413F">
        <w:rPr>
          <w:sz w:val="22"/>
          <w:szCs w:val="22"/>
        </w:rPr>
        <w:t>pārstāvēttiesīgo</w:t>
      </w:r>
      <w:proofErr w:type="spellEnd"/>
      <w:r w:rsidRPr="007E413F">
        <w:rPr>
          <w:sz w:val="22"/>
          <w:szCs w:val="22"/>
        </w:rPr>
        <w:t xml:space="preserve"> personu, ciktāl minētā informācija ir zināma. Sarakstā norāda arī piegādātāja apakšuzņēmēju apakšuzņēmējus. </w:t>
      </w:r>
      <w:r>
        <w:rPr>
          <w:sz w:val="22"/>
          <w:szCs w:val="22"/>
        </w:rPr>
        <w:t>I</w:t>
      </w:r>
      <w:r w:rsidRPr="007E413F">
        <w:rPr>
          <w:sz w:val="22"/>
          <w:szCs w:val="22"/>
        </w:rPr>
        <w:t>epirkuma līguma izp</w:t>
      </w:r>
      <w:r>
        <w:rPr>
          <w:sz w:val="22"/>
          <w:szCs w:val="22"/>
        </w:rPr>
        <w:t>ildes laikā piegādātājs paziņo P</w:t>
      </w:r>
      <w:r w:rsidRPr="007E413F">
        <w:rPr>
          <w:sz w:val="22"/>
          <w:szCs w:val="22"/>
        </w:rPr>
        <w:t>asūtītājam par jebkurām minētās informācijas izmaiņām, kā arī papildina sarakstu ar informāciju par apakšuzņēmēju, kas tiek vēlāk iesaistīts pakalpojumu sniegšanā.</w:t>
      </w:r>
    </w:p>
    <w:p w14:paraId="2FA8D620" w14:textId="77777777" w:rsidR="008367F3" w:rsidRPr="003A54EE" w:rsidRDefault="008367F3" w:rsidP="00935790">
      <w:pPr>
        <w:pStyle w:val="BodyText"/>
        <w:adjustRightInd w:val="0"/>
        <w:ind w:left="567"/>
        <w:rPr>
          <w:bCs/>
          <w:sz w:val="20"/>
          <w:szCs w:val="20"/>
          <w:lang w:eastAsia="lv-LV"/>
        </w:rPr>
      </w:pPr>
    </w:p>
    <w:p w14:paraId="347BC0DD" w14:textId="77777777" w:rsidR="003A54EE" w:rsidRDefault="003A54EE" w:rsidP="00FF69B8">
      <w:pPr>
        <w:numPr>
          <w:ilvl w:val="0"/>
          <w:numId w:val="1"/>
        </w:numPr>
        <w:spacing w:after="0" w:line="240" w:lineRule="auto"/>
        <w:ind w:right="38"/>
        <w:jc w:val="center"/>
        <w:rPr>
          <w:rFonts w:ascii="Times New Roman Bold" w:hAnsi="Times New Roman Bold" w:cs="Times New Roman"/>
          <w:b/>
          <w:caps/>
          <w:sz w:val="24"/>
        </w:rPr>
      </w:pPr>
      <w:r w:rsidRPr="003A54EE">
        <w:rPr>
          <w:rFonts w:ascii="Times New Roman Bold" w:hAnsi="Times New Roman Bold" w:cs="Times New Roman"/>
          <w:b/>
          <w:caps/>
          <w:sz w:val="24"/>
        </w:rPr>
        <w:t>Paskaidrojumi par piedāvājuma sagatavošanu</w:t>
      </w:r>
    </w:p>
    <w:p w14:paraId="0AA29BA8" w14:textId="34D711F1" w:rsidR="003A54EE" w:rsidRPr="008367F3" w:rsidRDefault="003A54EE" w:rsidP="00FF69B8">
      <w:pPr>
        <w:pStyle w:val="BodyText"/>
        <w:numPr>
          <w:ilvl w:val="1"/>
          <w:numId w:val="1"/>
        </w:numPr>
        <w:adjustRightInd w:val="0"/>
        <w:ind w:left="540" w:hanging="540"/>
        <w:rPr>
          <w:sz w:val="22"/>
          <w:szCs w:val="22"/>
        </w:rPr>
      </w:pPr>
      <w:r w:rsidRPr="003A54EE">
        <w:rPr>
          <w:sz w:val="22"/>
          <w:szCs w:val="22"/>
        </w:rPr>
        <w:t xml:space="preserve">Pretendents </w:t>
      </w:r>
      <w:r w:rsidR="00490686">
        <w:rPr>
          <w:sz w:val="22"/>
          <w:szCs w:val="22"/>
        </w:rPr>
        <w:t xml:space="preserve">Tehnisko </w:t>
      </w:r>
      <w:r w:rsidRPr="003A54EE">
        <w:rPr>
          <w:sz w:val="22"/>
          <w:szCs w:val="22"/>
        </w:rPr>
        <w:t>piedāvājumu sagatavo</w:t>
      </w:r>
      <w:r w:rsidR="00490686">
        <w:rPr>
          <w:sz w:val="22"/>
          <w:szCs w:val="22"/>
        </w:rPr>
        <w:t xml:space="preserve">, ievērojot nolikuma </w:t>
      </w:r>
      <w:r w:rsidR="004944EA">
        <w:rPr>
          <w:sz w:val="22"/>
          <w:szCs w:val="22"/>
        </w:rPr>
        <w:t xml:space="preserve">2.pielikumu un </w:t>
      </w:r>
      <w:r w:rsidR="00490686">
        <w:rPr>
          <w:sz w:val="22"/>
          <w:szCs w:val="22"/>
        </w:rPr>
        <w:t>3.pielikumu. Pretendents Finanšu piedāvājumu sagatavo</w:t>
      </w:r>
      <w:r w:rsidRPr="003A54EE">
        <w:rPr>
          <w:sz w:val="22"/>
          <w:szCs w:val="22"/>
        </w:rPr>
        <w:t xml:space="preserve"> saskaņā ar </w:t>
      </w:r>
      <w:r w:rsidRPr="003A54EE">
        <w:rPr>
          <w:spacing w:val="-6"/>
          <w:sz w:val="22"/>
          <w:szCs w:val="22"/>
        </w:rPr>
        <w:t>nolikumu un</w:t>
      </w:r>
      <w:r w:rsidR="00DC4F15">
        <w:rPr>
          <w:sz w:val="22"/>
          <w:szCs w:val="22"/>
        </w:rPr>
        <w:t xml:space="preserve"> </w:t>
      </w:r>
      <w:r w:rsidR="00490686">
        <w:rPr>
          <w:sz w:val="22"/>
          <w:szCs w:val="22"/>
        </w:rPr>
        <w:t>formu (</w:t>
      </w:r>
      <w:r w:rsidR="00490686" w:rsidRPr="008367F3">
        <w:rPr>
          <w:sz w:val="22"/>
          <w:szCs w:val="22"/>
        </w:rPr>
        <w:t xml:space="preserve">nolikuma </w:t>
      </w:r>
      <w:r w:rsidR="00E85068" w:rsidRPr="008367F3">
        <w:rPr>
          <w:sz w:val="22"/>
          <w:szCs w:val="22"/>
        </w:rPr>
        <w:t>7</w:t>
      </w:r>
      <w:r w:rsidR="00490686" w:rsidRPr="008367F3">
        <w:rPr>
          <w:sz w:val="22"/>
          <w:szCs w:val="22"/>
        </w:rPr>
        <w:t>.pielikumu)</w:t>
      </w:r>
      <w:r w:rsidR="001C44C4" w:rsidRPr="008367F3">
        <w:rPr>
          <w:sz w:val="22"/>
          <w:szCs w:val="22"/>
        </w:rPr>
        <w:t>.</w:t>
      </w:r>
    </w:p>
    <w:p w14:paraId="1B3A2671" w14:textId="416C78D5" w:rsidR="003A54EE" w:rsidRPr="003A54EE" w:rsidRDefault="003A54EE" w:rsidP="00FF69B8">
      <w:pPr>
        <w:pStyle w:val="BodyText"/>
        <w:numPr>
          <w:ilvl w:val="1"/>
          <w:numId w:val="1"/>
        </w:numPr>
        <w:adjustRightInd w:val="0"/>
        <w:ind w:left="540" w:hanging="540"/>
        <w:rPr>
          <w:sz w:val="22"/>
          <w:szCs w:val="22"/>
        </w:rPr>
      </w:pPr>
      <w:r w:rsidRPr="003558C8">
        <w:rPr>
          <w:sz w:val="22"/>
          <w:szCs w:val="22"/>
        </w:rPr>
        <w:t>Pretendents Finanšu piedāvājumu sagatavo</w:t>
      </w:r>
      <w:r w:rsidRPr="003A54EE">
        <w:rPr>
          <w:sz w:val="22"/>
          <w:szCs w:val="22"/>
        </w:rPr>
        <w:t xml:space="preserve">, </w:t>
      </w:r>
      <w:r>
        <w:rPr>
          <w:sz w:val="22"/>
          <w:szCs w:val="22"/>
        </w:rPr>
        <w:t>līgum</w:t>
      </w:r>
      <w:r w:rsidRPr="003A54EE">
        <w:rPr>
          <w:sz w:val="22"/>
          <w:szCs w:val="22"/>
        </w:rPr>
        <w:t xml:space="preserve">cenu norādot </w:t>
      </w:r>
      <w:proofErr w:type="spellStart"/>
      <w:r w:rsidR="005B48B1" w:rsidRPr="005B48B1">
        <w:rPr>
          <w:i/>
          <w:sz w:val="22"/>
          <w:szCs w:val="22"/>
        </w:rPr>
        <w:t>euro</w:t>
      </w:r>
      <w:proofErr w:type="spellEnd"/>
      <w:r w:rsidRPr="003A54EE">
        <w:rPr>
          <w:sz w:val="22"/>
          <w:szCs w:val="22"/>
        </w:rPr>
        <w:t xml:space="preserve"> bez pievienotās vērtības nodokļa. </w:t>
      </w:r>
      <w:r>
        <w:rPr>
          <w:sz w:val="22"/>
          <w:szCs w:val="22"/>
        </w:rPr>
        <w:t>Piedāvātajā līgumcenā pretendents iekļauj</w:t>
      </w:r>
      <w:r w:rsidRPr="003A54EE">
        <w:rPr>
          <w:sz w:val="22"/>
          <w:szCs w:val="22"/>
        </w:rPr>
        <w:t>:</w:t>
      </w:r>
    </w:p>
    <w:p w14:paraId="20E18F8D" w14:textId="77777777" w:rsidR="003A54EE" w:rsidRDefault="003A54EE" w:rsidP="00FF69B8">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 xml:space="preserve">visas izmaksas, kas saistītas ar </w:t>
      </w:r>
      <w:r>
        <w:rPr>
          <w:rFonts w:ascii="Times New Roman" w:hAnsi="Times New Roman" w:cs="Times New Roman"/>
        </w:rPr>
        <w:t>iepirkuma priekšmetu</w:t>
      </w:r>
      <w:r w:rsidRPr="003A54EE">
        <w:rPr>
          <w:rFonts w:ascii="Times New Roman" w:hAnsi="Times New Roman" w:cs="Times New Roman"/>
          <w:color w:val="000000"/>
        </w:rPr>
        <w:t>;</w:t>
      </w:r>
    </w:p>
    <w:p w14:paraId="084CC72D" w14:textId="77777777" w:rsidR="003A54EE" w:rsidRDefault="003A54EE" w:rsidP="00FF69B8">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visus valsts un pašvaldību noteiktos nodokļus un nodevas, izņemot pievienotās vērtības nodokli;</w:t>
      </w:r>
    </w:p>
    <w:p w14:paraId="0481D09C" w14:textId="77777777" w:rsidR="003A54EE" w:rsidRPr="003A54EE" w:rsidRDefault="003A54EE" w:rsidP="00FF69B8">
      <w:pPr>
        <w:numPr>
          <w:ilvl w:val="2"/>
          <w:numId w:val="1"/>
        </w:numPr>
        <w:spacing w:after="0" w:line="240" w:lineRule="auto"/>
        <w:ind w:left="1418" w:hanging="709"/>
        <w:jc w:val="both"/>
        <w:rPr>
          <w:rFonts w:ascii="Times New Roman" w:hAnsi="Times New Roman" w:cs="Times New Roman"/>
        </w:rPr>
      </w:pPr>
      <w:r w:rsidRPr="003A54EE">
        <w:rPr>
          <w:rFonts w:ascii="Times New Roman" w:hAnsi="Times New Roman" w:cs="Times New Roman"/>
        </w:rPr>
        <w:t>citas izmaksas, kas ir saistošas Pretendentam.</w:t>
      </w:r>
    </w:p>
    <w:p w14:paraId="032C9A30" w14:textId="77777777" w:rsidR="003A54EE" w:rsidRPr="00935790" w:rsidRDefault="003A54EE" w:rsidP="00FF69B8">
      <w:pPr>
        <w:pStyle w:val="BodyText"/>
        <w:keepNext/>
        <w:numPr>
          <w:ilvl w:val="1"/>
          <w:numId w:val="1"/>
        </w:numPr>
        <w:adjustRightInd w:val="0"/>
        <w:spacing w:after="120"/>
        <w:ind w:left="540" w:right="-285" w:hanging="540"/>
        <w:rPr>
          <w:bCs/>
          <w:i/>
          <w:sz w:val="20"/>
          <w:szCs w:val="20"/>
          <w:lang w:eastAsia="lv-LV"/>
        </w:rPr>
      </w:pPr>
      <w:r w:rsidRPr="003558C8">
        <w:rPr>
          <w:sz w:val="22"/>
          <w:szCs w:val="22"/>
        </w:rPr>
        <w:lastRenderedPageBreak/>
        <w:t xml:space="preserve">Piedāvājuma cena ir jāaprēķina un jānorāda ar precizitāti 2 (divas) zīmes aiz komata. </w:t>
      </w:r>
    </w:p>
    <w:p w14:paraId="6123C8AD" w14:textId="77777777" w:rsidR="00935790" w:rsidRPr="00935790" w:rsidRDefault="00935790" w:rsidP="00935790">
      <w:pPr>
        <w:pStyle w:val="BodyText"/>
        <w:adjustRightInd w:val="0"/>
        <w:ind w:left="567"/>
        <w:rPr>
          <w:bCs/>
          <w:i/>
          <w:sz w:val="20"/>
          <w:szCs w:val="20"/>
          <w:lang w:eastAsia="lv-LV"/>
        </w:rPr>
      </w:pPr>
    </w:p>
    <w:p w14:paraId="34D67941" w14:textId="77777777" w:rsidR="00935790" w:rsidRDefault="00935790" w:rsidP="00FF69B8">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Piedāvājumu NOFORMĒJUMA pārbaude </w:t>
      </w:r>
    </w:p>
    <w:p w14:paraId="22F68C61" w14:textId="77777777" w:rsidR="00935790" w:rsidRPr="00935790" w:rsidRDefault="00935790" w:rsidP="00935790">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UN PRETENDENTU ATLASE</w:t>
      </w:r>
    </w:p>
    <w:p w14:paraId="67742FF1" w14:textId="77777777" w:rsidR="00935790" w:rsidRPr="003558C8" w:rsidRDefault="00935790" w:rsidP="00FF69B8">
      <w:pPr>
        <w:pStyle w:val="BodyText"/>
        <w:numPr>
          <w:ilvl w:val="1"/>
          <w:numId w:val="1"/>
        </w:numPr>
        <w:adjustRightInd w:val="0"/>
        <w:ind w:left="540" w:hanging="540"/>
        <w:rPr>
          <w:b/>
          <w:sz w:val="22"/>
          <w:szCs w:val="22"/>
        </w:rPr>
      </w:pPr>
      <w:r w:rsidRPr="003558C8">
        <w:rPr>
          <w:sz w:val="22"/>
          <w:szCs w:val="22"/>
        </w:rPr>
        <w:t xml:space="preserve">Komisija veic piedāvājumu noformējuma pārbaudi un pretendentu atlasi slēgtā sēdē, </w:t>
      </w:r>
      <w:r w:rsidRPr="003558C8">
        <w:rPr>
          <w:spacing w:val="-6"/>
          <w:sz w:val="22"/>
          <w:szCs w:val="22"/>
        </w:rPr>
        <w:t>kuras laikā Komisija pārbauda piedāvājumu atbilstību nolikumā noteiktajām prasībām</w:t>
      </w:r>
      <w:r w:rsidRPr="003558C8">
        <w:rPr>
          <w:sz w:val="22"/>
          <w:szCs w:val="22"/>
        </w:rPr>
        <w:t xml:space="preserve">. </w:t>
      </w:r>
    </w:p>
    <w:p w14:paraId="6F600E0F" w14:textId="77777777" w:rsidR="00935790" w:rsidRPr="003558C8" w:rsidRDefault="00935790" w:rsidP="00FF69B8">
      <w:pPr>
        <w:pStyle w:val="BodyText"/>
        <w:numPr>
          <w:ilvl w:val="1"/>
          <w:numId w:val="1"/>
        </w:numPr>
        <w:adjustRightInd w:val="0"/>
        <w:ind w:left="540" w:hanging="540"/>
        <w:rPr>
          <w:b/>
          <w:sz w:val="22"/>
          <w:szCs w:val="22"/>
        </w:rPr>
      </w:pPr>
      <w:r w:rsidRPr="003558C8">
        <w:rPr>
          <w:sz w:val="22"/>
          <w:szCs w:val="22"/>
        </w:rPr>
        <w:t>Pretendenta piedāvājums tiek noraidīts un netiek tālāk izvērtēts, ja Komisija konstatē, ka:</w:t>
      </w:r>
    </w:p>
    <w:p w14:paraId="530849AA" w14:textId="525ADEDF" w:rsidR="00935790" w:rsidRPr="00935790" w:rsidRDefault="004944EA" w:rsidP="00FF69B8">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retendenta </w:t>
      </w:r>
      <w:r w:rsidR="00935790">
        <w:rPr>
          <w:rFonts w:ascii="Times New Roman" w:hAnsi="Times New Roman" w:cs="Times New Roman"/>
        </w:rPr>
        <w:t>p</w:t>
      </w:r>
      <w:r w:rsidR="00935790" w:rsidRPr="00935790">
        <w:rPr>
          <w:rFonts w:ascii="Times New Roman" w:hAnsi="Times New Roman" w:cs="Times New Roman"/>
        </w:rPr>
        <w:t>iedāvājumā pastāv neatbilstība nolikuma 2.punkta prasībām, kas neļauj objektīvi identificēt pretendentu un piedāvājuma saturu;</w:t>
      </w:r>
    </w:p>
    <w:p w14:paraId="7FFECE1A" w14:textId="3DAB1854" w:rsidR="00935790" w:rsidRPr="004944EA" w:rsidRDefault="004944EA" w:rsidP="00FF69B8">
      <w:pPr>
        <w:numPr>
          <w:ilvl w:val="2"/>
          <w:numId w:val="1"/>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retendents </w:t>
      </w:r>
      <w:r w:rsidR="00935790">
        <w:rPr>
          <w:rFonts w:ascii="Times New Roman" w:hAnsi="Times New Roman" w:cs="Times New Roman"/>
        </w:rPr>
        <w:t>neatbilst kādai no n</w:t>
      </w:r>
      <w:r>
        <w:rPr>
          <w:rFonts w:ascii="Times New Roman" w:hAnsi="Times New Roman" w:cs="Times New Roman"/>
        </w:rPr>
        <w:t>olikuma 4.punkta prasībām;</w:t>
      </w:r>
    </w:p>
    <w:p w14:paraId="6D35C95B" w14:textId="77777777" w:rsidR="00935790" w:rsidRPr="003558C8" w:rsidRDefault="00935790" w:rsidP="00FF69B8">
      <w:pPr>
        <w:pStyle w:val="BodyText"/>
        <w:numPr>
          <w:ilvl w:val="1"/>
          <w:numId w:val="1"/>
        </w:numPr>
        <w:adjustRightInd w:val="0"/>
        <w:ind w:left="540" w:hanging="540"/>
        <w:rPr>
          <w:b/>
          <w:sz w:val="22"/>
          <w:szCs w:val="22"/>
        </w:rPr>
      </w:pPr>
      <w:r w:rsidRPr="003558C8">
        <w:rPr>
          <w:sz w:val="22"/>
          <w:szCs w:val="22"/>
        </w:rPr>
        <w:t>Ja</w:t>
      </w:r>
      <w:r w:rsidRPr="003558C8">
        <w:rPr>
          <w:b/>
          <w:sz w:val="22"/>
          <w:szCs w:val="22"/>
        </w:rPr>
        <w:t xml:space="preserve"> </w:t>
      </w:r>
      <w:r w:rsidRPr="003558C8">
        <w:rPr>
          <w:sz w:val="22"/>
          <w:szCs w:val="22"/>
        </w:rPr>
        <w:t>iesniegtajos dokumentos ietvertā informācijas par pretendenta kvalifikāciju ir neskaidra vai nepil</w:t>
      </w:r>
      <w:r>
        <w:rPr>
          <w:sz w:val="22"/>
          <w:szCs w:val="22"/>
        </w:rPr>
        <w:t>nīga, Pasūtītājs pieprasa, lai p</w:t>
      </w:r>
      <w:r w:rsidRPr="003558C8">
        <w:rPr>
          <w:sz w:val="22"/>
          <w:szCs w:val="22"/>
        </w:rPr>
        <w:t>retendents vai kompetenta institūcija izskaidro vai papildina šajos dokumentos ietverto informāciju.</w:t>
      </w:r>
    </w:p>
    <w:p w14:paraId="437AA976" w14:textId="77777777" w:rsidR="00935790" w:rsidRPr="003558C8" w:rsidRDefault="00935790" w:rsidP="00935790">
      <w:pPr>
        <w:pStyle w:val="BodyText"/>
        <w:adjustRightInd w:val="0"/>
        <w:ind w:left="567"/>
        <w:rPr>
          <w:b/>
          <w:sz w:val="22"/>
          <w:szCs w:val="22"/>
        </w:rPr>
      </w:pPr>
    </w:p>
    <w:p w14:paraId="53C3E204" w14:textId="77777777" w:rsidR="00935790" w:rsidRPr="00935790" w:rsidRDefault="00935790" w:rsidP="00FF69B8">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piedāvājumU atbilstības pārbaude</w:t>
      </w:r>
    </w:p>
    <w:p w14:paraId="1CC29E9A" w14:textId="77777777" w:rsidR="00935790" w:rsidRPr="00DC5712" w:rsidRDefault="00935790" w:rsidP="00FF69B8">
      <w:pPr>
        <w:pStyle w:val="BodyText"/>
        <w:numPr>
          <w:ilvl w:val="1"/>
          <w:numId w:val="1"/>
        </w:numPr>
        <w:adjustRightInd w:val="0"/>
        <w:ind w:left="540" w:hanging="540"/>
        <w:rPr>
          <w:sz w:val="22"/>
          <w:szCs w:val="22"/>
        </w:rPr>
      </w:pPr>
      <w:bookmarkStart w:id="0" w:name="_Ref138126886"/>
      <w:r w:rsidRPr="00DC5712">
        <w:rPr>
          <w:sz w:val="22"/>
          <w:szCs w:val="22"/>
        </w:rPr>
        <w:t xml:space="preserve">Komisija veic piedāvājumu pārbaudi slēgtā sēdē, kuras laikā Komisija pārbauda katra atlasi izturējušā pretendenta Tehniskā piedāvājuma atbilstību Tehniskajām specifikācijām. </w:t>
      </w:r>
    </w:p>
    <w:p w14:paraId="714B4A0A" w14:textId="77777777" w:rsidR="00935790" w:rsidRPr="00DC5712" w:rsidRDefault="00935790" w:rsidP="00FF69B8">
      <w:pPr>
        <w:pStyle w:val="BodyText"/>
        <w:numPr>
          <w:ilvl w:val="1"/>
          <w:numId w:val="1"/>
        </w:numPr>
        <w:adjustRightInd w:val="0"/>
        <w:ind w:left="540" w:hanging="540"/>
        <w:rPr>
          <w:sz w:val="22"/>
          <w:szCs w:val="22"/>
        </w:rPr>
      </w:pPr>
      <w:r w:rsidRPr="00DC5712">
        <w:rPr>
          <w:sz w:val="22"/>
          <w:szCs w:val="22"/>
        </w:rPr>
        <w:t xml:space="preserve">Piedāvājumu vērtēšanas gaitā Pasūtītājs ir tiesīgs pieprasīt, lai tiek izskaidrota piedāvājumā iekļautā informācija. </w:t>
      </w:r>
    </w:p>
    <w:bookmarkEnd w:id="0"/>
    <w:p w14:paraId="044462F2" w14:textId="58273D5D" w:rsidR="00E11D2A" w:rsidRPr="008367F3" w:rsidRDefault="00E11D2A" w:rsidP="00E11D2A">
      <w:pPr>
        <w:pStyle w:val="BodyText"/>
        <w:numPr>
          <w:ilvl w:val="1"/>
          <w:numId w:val="1"/>
        </w:numPr>
        <w:adjustRightInd w:val="0"/>
        <w:ind w:left="540" w:hanging="540"/>
        <w:rPr>
          <w:sz w:val="22"/>
          <w:szCs w:val="22"/>
        </w:rPr>
      </w:pPr>
      <w:r w:rsidRPr="008367F3">
        <w:rPr>
          <w:sz w:val="22"/>
          <w:szCs w:val="22"/>
        </w:rPr>
        <w:t>Pretendenta piedāvājums tiek noraidīts un netiek tālāk izvērtēts, ja Komisija konstatē, ka Pretendents, sagatavojot Tehnisko piedāvājumu, nav ievērojis nolikuma 3.pielikumu, piedāvājums neatbilst Tehniskajai specifikācijai (nolikuma 2.pielikums) vai nolikuma 1.8.2.punktā minētajam būvprojektam.</w:t>
      </w:r>
    </w:p>
    <w:p w14:paraId="70646880" w14:textId="77777777" w:rsidR="00935790" w:rsidRPr="003558C8" w:rsidRDefault="00935790" w:rsidP="00FF69B8">
      <w:pPr>
        <w:pStyle w:val="BodyText"/>
        <w:numPr>
          <w:ilvl w:val="1"/>
          <w:numId w:val="1"/>
        </w:numPr>
        <w:adjustRightInd w:val="0"/>
        <w:ind w:left="540" w:hanging="540"/>
        <w:rPr>
          <w:sz w:val="22"/>
          <w:szCs w:val="22"/>
        </w:rPr>
      </w:pPr>
      <w:r w:rsidRPr="003558C8">
        <w:rPr>
          <w:sz w:val="22"/>
          <w:szCs w:val="22"/>
        </w:rPr>
        <w:t>Komisija v</w:t>
      </w:r>
      <w:r>
        <w:rPr>
          <w:sz w:val="22"/>
          <w:szCs w:val="22"/>
        </w:rPr>
        <w:t>eic aritmētisko kļūdu pārbaudi pretendentu F</w:t>
      </w:r>
      <w:r w:rsidRPr="003558C8">
        <w:rPr>
          <w:sz w:val="22"/>
          <w:szCs w:val="22"/>
        </w:rPr>
        <w:t>inanšu piedāvājumos. Ja komisija konstatēs aritmētiskās kļūdas, komisija šīs kļūdas labo. Par konstatētajām kļūdām un laboto piedāvājumu, komisija informē</w:t>
      </w:r>
      <w:r>
        <w:rPr>
          <w:sz w:val="22"/>
          <w:szCs w:val="22"/>
        </w:rPr>
        <w:t xml:space="preserve"> p</w:t>
      </w:r>
      <w:r w:rsidRPr="003558C8">
        <w:rPr>
          <w:sz w:val="22"/>
          <w:szCs w:val="22"/>
        </w:rPr>
        <w:t>retendentu, kura piedāvājumā kļūdas tika konstatētas un labotas. Vērtējot piedāvājumu, komisija ņem vērā veiktos labojumus.</w:t>
      </w:r>
    </w:p>
    <w:p w14:paraId="5709F4E7" w14:textId="77777777" w:rsidR="00935790" w:rsidRPr="003558C8" w:rsidRDefault="00935790" w:rsidP="00FF69B8">
      <w:pPr>
        <w:pStyle w:val="BodyText"/>
        <w:numPr>
          <w:ilvl w:val="1"/>
          <w:numId w:val="1"/>
        </w:numPr>
        <w:adjustRightInd w:val="0"/>
        <w:ind w:left="540" w:hanging="540"/>
        <w:rPr>
          <w:sz w:val="22"/>
          <w:szCs w:val="22"/>
        </w:rPr>
      </w:pPr>
      <w:r w:rsidRPr="003558C8">
        <w:rPr>
          <w:sz w:val="22"/>
          <w:szCs w:val="22"/>
        </w:rPr>
        <w:t xml:space="preserve">Ja Komisija konstatē, ka Pretendents iesniedzis nepamatoti lētu piedāvājumu, Komisija to izslēdz no turpmākās dalības Konkursā </w:t>
      </w:r>
      <w:r w:rsidR="00DC4F15">
        <w:rPr>
          <w:sz w:val="22"/>
          <w:szCs w:val="22"/>
        </w:rPr>
        <w:t>PIL 53.pantā</w:t>
      </w:r>
      <w:r w:rsidRPr="003558C8">
        <w:rPr>
          <w:sz w:val="22"/>
          <w:szCs w:val="22"/>
        </w:rPr>
        <w:t xml:space="preserve"> noteiktajā kārtībā.</w:t>
      </w:r>
    </w:p>
    <w:p w14:paraId="34052C3E" w14:textId="77777777" w:rsidR="00935790" w:rsidRPr="00935790" w:rsidRDefault="00935790" w:rsidP="00FF69B8">
      <w:pPr>
        <w:pStyle w:val="BodyText"/>
        <w:numPr>
          <w:ilvl w:val="1"/>
          <w:numId w:val="1"/>
        </w:numPr>
        <w:adjustRightInd w:val="0"/>
        <w:ind w:left="540" w:hanging="540"/>
        <w:rPr>
          <w:spacing w:val="-16"/>
          <w:u w:val="single"/>
        </w:rPr>
      </w:pPr>
      <w:r w:rsidRPr="00DC5712">
        <w:rPr>
          <w:sz w:val="22"/>
          <w:szCs w:val="22"/>
        </w:rPr>
        <w:t xml:space="preserve">Pēc finanšu piedāvājuma atbilstības pārbaudes nolikuma prasībām, komisija izvēlas </w:t>
      </w:r>
      <w:r w:rsidR="000B147F" w:rsidRPr="00DC5712">
        <w:rPr>
          <w:sz w:val="22"/>
          <w:szCs w:val="22"/>
        </w:rPr>
        <w:t>saimnieciski visi</w:t>
      </w:r>
      <w:r w:rsidR="000B147F">
        <w:t>zdevīgāko piedāvājumu</w:t>
      </w:r>
      <w:r w:rsidRPr="00935790">
        <w:t xml:space="preserve"> ar </w:t>
      </w:r>
      <w:r w:rsidRPr="00935790">
        <w:rPr>
          <w:u w:val="single"/>
        </w:rPr>
        <w:t xml:space="preserve">viszemāko </w:t>
      </w:r>
      <w:r>
        <w:rPr>
          <w:u w:val="single"/>
        </w:rPr>
        <w:t>piedāvāto līgum</w:t>
      </w:r>
      <w:r w:rsidRPr="00935790">
        <w:rPr>
          <w:u w:val="single"/>
        </w:rPr>
        <w:t>cenu</w:t>
      </w:r>
      <w:r w:rsidRPr="00935790">
        <w:rPr>
          <w:iCs/>
          <w:u w:val="single"/>
        </w:rPr>
        <w:t>.</w:t>
      </w:r>
    </w:p>
    <w:p w14:paraId="457F16B2" w14:textId="77777777" w:rsidR="00935790" w:rsidRPr="003558C8" w:rsidRDefault="00935790" w:rsidP="00935790">
      <w:pPr>
        <w:widowControl w:val="0"/>
        <w:spacing w:after="0" w:line="240" w:lineRule="auto"/>
        <w:ind w:left="432" w:right="-79"/>
        <w:jc w:val="both"/>
        <w:rPr>
          <w:spacing w:val="-16"/>
          <w:u w:val="single"/>
        </w:rPr>
      </w:pPr>
    </w:p>
    <w:p w14:paraId="37969224" w14:textId="77777777" w:rsidR="00935790" w:rsidRPr="00935790" w:rsidRDefault="00935790" w:rsidP="00FF69B8">
      <w:pPr>
        <w:numPr>
          <w:ilvl w:val="0"/>
          <w:numId w:val="1"/>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Līgumslēgšanas tiesību piešķiršana,  </w:t>
      </w:r>
    </w:p>
    <w:p w14:paraId="26714300" w14:textId="77777777" w:rsidR="00935790" w:rsidRPr="00935790" w:rsidRDefault="00935790" w:rsidP="004C20D6">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līguma noslēgšana</w:t>
      </w:r>
    </w:p>
    <w:p w14:paraId="62241B42" w14:textId="3047B1EF" w:rsidR="00935790" w:rsidRPr="00DC5712" w:rsidRDefault="00935790" w:rsidP="00FF69B8">
      <w:pPr>
        <w:pStyle w:val="BodyText"/>
        <w:numPr>
          <w:ilvl w:val="1"/>
          <w:numId w:val="1"/>
        </w:numPr>
        <w:adjustRightInd w:val="0"/>
        <w:ind w:left="540" w:hanging="540"/>
        <w:rPr>
          <w:sz w:val="22"/>
          <w:szCs w:val="22"/>
        </w:rPr>
      </w:pPr>
      <w:r w:rsidRPr="00DC5712">
        <w:rPr>
          <w:sz w:val="22"/>
          <w:szCs w:val="22"/>
        </w:rPr>
        <w:t>Par līguma slēgšanas tie</w:t>
      </w:r>
      <w:r w:rsidR="004944EA">
        <w:rPr>
          <w:sz w:val="22"/>
          <w:szCs w:val="22"/>
        </w:rPr>
        <w:t>sību piešķiršanu un uzvarētāju k</w:t>
      </w:r>
      <w:r w:rsidR="004C20D6" w:rsidRPr="00DC5712">
        <w:rPr>
          <w:sz w:val="22"/>
          <w:szCs w:val="22"/>
        </w:rPr>
        <w:t>onkursā Komisija atzīst p</w:t>
      </w:r>
      <w:r w:rsidRPr="00DC5712">
        <w:rPr>
          <w:sz w:val="22"/>
          <w:szCs w:val="22"/>
        </w:rPr>
        <w:t xml:space="preserve">retendentu, kurš ir atbilstošs visām nolikuma prasībām un piedāvājis viszemāko  </w:t>
      </w:r>
      <w:r w:rsidR="004C20D6" w:rsidRPr="00DC5712">
        <w:rPr>
          <w:sz w:val="22"/>
          <w:szCs w:val="22"/>
        </w:rPr>
        <w:t>līgum</w:t>
      </w:r>
      <w:r w:rsidRPr="00DC5712">
        <w:rPr>
          <w:sz w:val="22"/>
          <w:szCs w:val="22"/>
        </w:rPr>
        <w:t>cenu.</w:t>
      </w:r>
    </w:p>
    <w:p w14:paraId="1E369F07" w14:textId="781EC8B5" w:rsidR="00935790" w:rsidRPr="00DC5712" w:rsidRDefault="00935790" w:rsidP="00FF69B8">
      <w:pPr>
        <w:pStyle w:val="BodyText"/>
        <w:numPr>
          <w:ilvl w:val="1"/>
          <w:numId w:val="1"/>
        </w:numPr>
        <w:adjustRightInd w:val="0"/>
        <w:ind w:left="540" w:hanging="540"/>
        <w:rPr>
          <w:sz w:val="22"/>
          <w:szCs w:val="22"/>
        </w:rPr>
      </w:pPr>
      <w:r w:rsidRPr="00DC5712">
        <w:rPr>
          <w:sz w:val="22"/>
          <w:szCs w:val="22"/>
        </w:rPr>
        <w:t>Pasūtītājs vienlaikus informē visus pretendentus par pieņemto lēmumu attiecībā uz iepirkuma līguma slēgšanu</w:t>
      </w:r>
      <w:r w:rsidR="004944EA">
        <w:rPr>
          <w:sz w:val="22"/>
          <w:szCs w:val="22"/>
        </w:rPr>
        <w:t xml:space="preserve"> PIL 37.pantā noteiktajā kārtībā</w:t>
      </w:r>
      <w:r w:rsidRPr="00DC5712">
        <w:rPr>
          <w:sz w:val="22"/>
          <w:szCs w:val="22"/>
        </w:rPr>
        <w:t>.</w:t>
      </w:r>
    </w:p>
    <w:p w14:paraId="307F802C" w14:textId="77777777" w:rsidR="00935790" w:rsidRPr="00DC5712" w:rsidRDefault="00935790" w:rsidP="00FF69B8">
      <w:pPr>
        <w:pStyle w:val="BodyText"/>
        <w:numPr>
          <w:ilvl w:val="1"/>
          <w:numId w:val="1"/>
        </w:numPr>
        <w:adjustRightInd w:val="0"/>
        <w:ind w:left="540" w:hanging="540"/>
        <w:rPr>
          <w:sz w:val="22"/>
          <w:szCs w:val="22"/>
        </w:rPr>
      </w:pPr>
      <w:r w:rsidRPr="00DC5712">
        <w:rPr>
          <w:sz w:val="22"/>
          <w:szCs w:val="22"/>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2664ED68" w14:textId="48F243F0" w:rsidR="00935790" w:rsidRPr="00DC5712" w:rsidRDefault="00935790" w:rsidP="00FF69B8">
      <w:pPr>
        <w:pStyle w:val="BodyText"/>
        <w:numPr>
          <w:ilvl w:val="1"/>
          <w:numId w:val="1"/>
        </w:numPr>
        <w:adjustRightInd w:val="0"/>
        <w:ind w:left="540" w:hanging="540"/>
        <w:rPr>
          <w:sz w:val="22"/>
          <w:szCs w:val="22"/>
        </w:rPr>
      </w:pPr>
      <w:r w:rsidRPr="00DC5712">
        <w:rPr>
          <w:sz w:val="22"/>
          <w:szCs w:val="22"/>
        </w:rPr>
        <w:t xml:space="preserve">Ja </w:t>
      </w:r>
      <w:r w:rsidR="004944EA">
        <w:rPr>
          <w:sz w:val="22"/>
          <w:szCs w:val="22"/>
        </w:rPr>
        <w:t>k</w:t>
      </w:r>
      <w:r w:rsidRPr="00DC5712">
        <w:rPr>
          <w:sz w:val="22"/>
          <w:szCs w:val="22"/>
        </w:rPr>
        <w:t xml:space="preserve">onkursa uzvarētājs bez attaisnojoša iemesla 10 (desmit) darba dienu laikā no dienas, kad </w:t>
      </w:r>
      <w:smartTag w:uri="schemas-tilde-lv/tildestengine" w:element="veidnes">
        <w:smartTagPr>
          <w:attr w:name="id" w:val="-1"/>
          <w:attr w:name="baseform" w:val="Lēmums"/>
          <w:attr w:name="text" w:val="Lēmums"/>
        </w:smartTagPr>
        <w:r w:rsidRPr="00DC5712">
          <w:rPr>
            <w:sz w:val="22"/>
            <w:szCs w:val="22"/>
          </w:rPr>
          <w:t>lēmums</w:t>
        </w:r>
      </w:smartTag>
      <w:r w:rsidR="004944EA">
        <w:rPr>
          <w:sz w:val="22"/>
          <w:szCs w:val="22"/>
        </w:rPr>
        <w:t xml:space="preserve"> par l</w:t>
      </w:r>
      <w:r w:rsidRPr="00DC5712">
        <w:rPr>
          <w:sz w:val="22"/>
          <w:szCs w:val="22"/>
        </w:rPr>
        <w:t>īguma slēgšanas tiesību piešķiršanu stājies spēkā, atsakās s</w:t>
      </w:r>
      <w:r w:rsidR="004944EA">
        <w:rPr>
          <w:sz w:val="22"/>
          <w:szCs w:val="22"/>
        </w:rPr>
        <w:t>lēgt līgumu ar Pasūtītāju, vai k</w:t>
      </w:r>
      <w:r w:rsidRPr="00DC5712">
        <w:rPr>
          <w:sz w:val="22"/>
          <w:szCs w:val="22"/>
        </w:rPr>
        <w:t xml:space="preserve">onkursa uzvarētājs atsauc savu piedāvājumu, Komisija izvēlas Pretendentu, kurš  piedāvājis nākamo viszemāko cenu. </w:t>
      </w:r>
      <w:r w:rsidRPr="00DC5712">
        <w:t>Pirms lēmuma</w:t>
      </w:r>
      <w:r w:rsidR="004944EA">
        <w:t xml:space="preserve"> pieņemšanas par l</w:t>
      </w:r>
      <w:r w:rsidRPr="00DC5712">
        <w:t xml:space="preserve">īguma slēgšanu ar nākamo </w:t>
      </w:r>
      <w:r w:rsidRPr="00DC5712">
        <w:rPr>
          <w:sz w:val="22"/>
          <w:szCs w:val="22"/>
        </w:rPr>
        <w:t>Pretendentu</w:t>
      </w:r>
      <w:r w:rsidRPr="00DC5712">
        <w:t xml:space="preserve">, kurš piedāvājis viszemāko cenu Pasūtītājs izvērtēs, vai tas nav uzskatāms par vienu tirgus dalībnieku kopā ar sākotnēji izraudzīto </w:t>
      </w:r>
      <w:r w:rsidRPr="00DC5712">
        <w:rPr>
          <w:sz w:val="22"/>
          <w:szCs w:val="22"/>
        </w:rPr>
        <w:t>Pretendentu</w:t>
      </w:r>
      <w:r w:rsidR="004944EA">
        <w:t>, kurš attiecās slēgt l</w:t>
      </w:r>
      <w:r w:rsidRPr="00DC5712">
        <w:t xml:space="preserve">īgumu ar Pasūtītāju. Ja nepieciešams, Pasūtītājs pieprasīs no nākamā </w:t>
      </w:r>
      <w:r w:rsidRPr="00DC5712">
        <w:rPr>
          <w:sz w:val="22"/>
          <w:szCs w:val="22"/>
        </w:rPr>
        <w:t>Pretendenta</w:t>
      </w:r>
      <w:r w:rsidRPr="00DC5712">
        <w:t xml:space="preserve"> apliecinājumu un pierādījumus, ka tas nav uzskatāms par vienu tirgus dalībnieku kopā ar sākotnēji izraudzīto </w:t>
      </w:r>
      <w:r w:rsidRPr="00DC5712">
        <w:rPr>
          <w:sz w:val="22"/>
          <w:szCs w:val="22"/>
        </w:rPr>
        <w:t>Pretendentu.</w:t>
      </w:r>
    </w:p>
    <w:p w14:paraId="08F464F5" w14:textId="4EDCFEBE" w:rsidR="00935790" w:rsidRPr="00DC5712" w:rsidRDefault="00935790" w:rsidP="00FF69B8">
      <w:pPr>
        <w:pStyle w:val="BodyText"/>
        <w:numPr>
          <w:ilvl w:val="1"/>
          <w:numId w:val="1"/>
        </w:numPr>
        <w:adjustRightInd w:val="0"/>
        <w:ind w:left="540" w:hanging="540"/>
        <w:rPr>
          <w:sz w:val="22"/>
          <w:szCs w:val="22"/>
        </w:rPr>
      </w:pPr>
      <w:r w:rsidRPr="00DC5712">
        <w:t xml:space="preserve">Ja nākamais </w:t>
      </w:r>
      <w:r w:rsidR="004C20D6" w:rsidRPr="00DC5712">
        <w:rPr>
          <w:sz w:val="22"/>
          <w:szCs w:val="22"/>
        </w:rPr>
        <w:t>p</w:t>
      </w:r>
      <w:r w:rsidRPr="00DC5712">
        <w:rPr>
          <w:sz w:val="22"/>
          <w:szCs w:val="22"/>
        </w:rPr>
        <w:t>retendents</w:t>
      </w:r>
      <w:r w:rsidRPr="00DC5712">
        <w:t xml:space="preserve">, kurš piedāvājis viszemāko cenu, ir uzskatāms par vienu tirgus dalībnieku kopā ar sākotnēji izraudzīto </w:t>
      </w:r>
      <w:r w:rsidR="004C20D6" w:rsidRPr="00DC5712">
        <w:rPr>
          <w:sz w:val="22"/>
          <w:szCs w:val="22"/>
        </w:rPr>
        <w:t>p</w:t>
      </w:r>
      <w:r w:rsidRPr="00DC5712">
        <w:rPr>
          <w:sz w:val="22"/>
          <w:szCs w:val="22"/>
        </w:rPr>
        <w:t>retendentu</w:t>
      </w:r>
      <w:r w:rsidRPr="00DC5712">
        <w:t xml:space="preserve">, vai nākamais </w:t>
      </w:r>
      <w:r w:rsidR="004C20D6" w:rsidRPr="00DC5712">
        <w:rPr>
          <w:sz w:val="22"/>
          <w:szCs w:val="22"/>
        </w:rPr>
        <w:t>p</w:t>
      </w:r>
      <w:r w:rsidRPr="00DC5712">
        <w:rPr>
          <w:sz w:val="22"/>
          <w:szCs w:val="22"/>
        </w:rPr>
        <w:t>retendents</w:t>
      </w:r>
      <w:r w:rsidR="004944EA">
        <w:t xml:space="preserve"> atsakās slēgt l</w:t>
      </w:r>
      <w:r w:rsidRPr="00DC5712">
        <w:t>īgumu, Pasū</w:t>
      </w:r>
      <w:r w:rsidR="004944EA">
        <w:t>tītājs pieņem lēmumu pārtraukt k</w:t>
      </w:r>
      <w:r w:rsidRPr="00DC5712">
        <w:t>onkursu, neizvēloties nevienu piedāvājumu.</w:t>
      </w:r>
    </w:p>
    <w:p w14:paraId="22D1CAFF" w14:textId="3C9C8865" w:rsidR="00935790" w:rsidRPr="00DC5712" w:rsidRDefault="00935790" w:rsidP="00FF69B8">
      <w:pPr>
        <w:pStyle w:val="BodyText"/>
        <w:numPr>
          <w:ilvl w:val="1"/>
          <w:numId w:val="1"/>
        </w:numPr>
        <w:adjustRightInd w:val="0"/>
        <w:ind w:left="540" w:hanging="540"/>
        <w:rPr>
          <w:sz w:val="22"/>
          <w:szCs w:val="22"/>
        </w:rPr>
      </w:pPr>
      <w:r w:rsidRPr="00DC5712">
        <w:rPr>
          <w:sz w:val="22"/>
          <w:szCs w:val="22"/>
        </w:rPr>
        <w:t xml:space="preserve">Iepirkuma </w:t>
      </w:r>
      <w:smartTag w:uri="schemas-tilde-lv/tildestengine" w:element="veidnes">
        <w:smartTagPr>
          <w:attr w:name="id" w:val="-1"/>
          <w:attr w:name="baseform" w:val="līgum|s"/>
          <w:attr w:name="text" w:val="Līgums"/>
        </w:smartTagPr>
        <w:r w:rsidRPr="00DC5712">
          <w:rPr>
            <w:sz w:val="22"/>
            <w:szCs w:val="22"/>
          </w:rPr>
          <w:t>līgums</w:t>
        </w:r>
      </w:smartTag>
      <w:r w:rsidR="004944EA">
        <w:rPr>
          <w:sz w:val="22"/>
          <w:szCs w:val="22"/>
        </w:rPr>
        <w:t xml:space="preserve"> starp Pasūtītāju un k</w:t>
      </w:r>
      <w:r w:rsidRPr="00DC5712">
        <w:rPr>
          <w:sz w:val="22"/>
          <w:szCs w:val="22"/>
        </w:rPr>
        <w:t xml:space="preserve">onkursa uzvarētāju tiks noslēgts </w:t>
      </w:r>
      <w:r w:rsidR="000B147F" w:rsidRPr="00DC5712">
        <w:rPr>
          <w:sz w:val="22"/>
          <w:szCs w:val="22"/>
        </w:rPr>
        <w:t>PIL 60</w:t>
      </w:r>
      <w:r w:rsidRPr="00DC5712">
        <w:rPr>
          <w:sz w:val="22"/>
          <w:szCs w:val="22"/>
        </w:rPr>
        <w:t>.pantā noteiktajā kārtībā.</w:t>
      </w:r>
    </w:p>
    <w:p w14:paraId="656550C2" w14:textId="77777777" w:rsidR="004C20D6" w:rsidRDefault="004C20D6" w:rsidP="004C20D6">
      <w:pPr>
        <w:widowControl w:val="0"/>
        <w:spacing w:after="0" w:line="240" w:lineRule="auto"/>
        <w:ind w:left="432"/>
        <w:jc w:val="both"/>
      </w:pPr>
    </w:p>
    <w:p w14:paraId="7AD7FE2F" w14:textId="77777777" w:rsidR="008950B9" w:rsidRPr="00FF69B8" w:rsidRDefault="008950B9" w:rsidP="00FF69B8">
      <w:pPr>
        <w:numPr>
          <w:ilvl w:val="0"/>
          <w:numId w:val="1"/>
        </w:numPr>
        <w:spacing w:after="0" w:line="240" w:lineRule="auto"/>
        <w:ind w:right="38"/>
        <w:jc w:val="center"/>
        <w:rPr>
          <w:rFonts w:ascii="Times New Roman Bold" w:hAnsi="Times New Roman Bold" w:cs="Times New Roman"/>
          <w:b/>
          <w:caps/>
          <w:sz w:val="24"/>
        </w:rPr>
      </w:pPr>
      <w:r w:rsidRPr="00FF69B8">
        <w:rPr>
          <w:rFonts w:ascii="Times New Roman Bold" w:hAnsi="Times New Roman Bold" w:cs="Times New Roman"/>
          <w:b/>
          <w:caps/>
          <w:sz w:val="24"/>
        </w:rPr>
        <w:t>APDROŠINĀŠANA</w:t>
      </w:r>
    </w:p>
    <w:p w14:paraId="4B3F5DDD" w14:textId="77777777" w:rsidR="008950B9" w:rsidRPr="008367F3" w:rsidRDefault="008950B9" w:rsidP="00FF69B8">
      <w:pPr>
        <w:pStyle w:val="ListParagraph"/>
        <w:numPr>
          <w:ilvl w:val="1"/>
          <w:numId w:val="1"/>
        </w:numPr>
        <w:ind w:right="38"/>
        <w:jc w:val="both"/>
      </w:pPr>
      <w:r w:rsidRPr="008367F3">
        <w:t>Pretendentam iepirkuma līguma slēgšanas gadījumā:</w:t>
      </w:r>
    </w:p>
    <w:p w14:paraId="5900CCD0" w14:textId="77777777" w:rsidR="008950B9" w:rsidRPr="008367F3" w:rsidRDefault="008950B9" w:rsidP="00FF69B8">
      <w:pPr>
        <w:numPr>
          <w:ilvl w:val="2"/>
          <w:numId w:val="1"/>
        </w:numPr>
        <w:spacing w:after="0" w:line="240" w:lineRule="auto"/>
        <w:ind w:left="1134" w:hanging="567"/>
        <w:jc w:val="both"/>
        <w:rPr>
          <w:rFonts w:ascii="Times New Roman" w:hAnsi="Times New Roman" w:cs="Times New Roman"/>
        </w:rPr>
      </w:pPr>
      <w:r w:rsidRPr="008367F3">
        <w:rPr>
          <w:rFonts w:ascii="Times New Roman" w:hAnsi="Times New Roman" w:cs="Times New Roman"/>
        </w:rPr>
        <w:t xml:space="preserve">Jāveic </w:t>
      </w:r>
      <w:proofErr w:type="spellStart"/>
      <w:r w:rsidRPr="008367F3">
        <w:rPr>
          <w:rFonts w:ascii="Times New Roman" w:hAnsi="Times New Roman" w:cs="Times New Roman"/>
        </w:rPr>
        <w:t>būvspeciālistu</w:t>
      </w:r>
      <w:proofErr w:type="spellEnd"/>
      <w:r w:rsidRPr="008367F3">
        <w:rPr>
          <w:rFonts w:ascii="Times New Roman" w:hAnsi="Times New Roman" w:cs="Times New Roman"/>
        </w:rPr>
        <w:t xml:space="preserve"> civiltiesiskās atbildības obligātā apdrošināšana saskaņā ar 19.08.2014. Ministru kabineta noteikumiem Nr.502 “</w:t>
      </w:r>
      <w:r w:rsidRPr="008367F3">
        <w:rPr>
          <w:rFonts w:ascii="Times New Roman" w:hAnsi="Times New Roman" w:cs="Times New Roman"/>
          <w:bCs/>
        </w:rPr>
        <w:t xml:space="preserve">Noteikumi par </w:t>
      </w:r>
      <w:proofErr w:type="spellStart"/>
      <w:r w:rsidRPr="008367F3">
        <w:rPr>
          <w:rFonts w:ascii="Times New Roman" w:hAnsi="Times New Roman" w:cs="Times New Roman"/>
          <w:bCs/>
        </w:rPr>
        <w:t>būvspeciālistu</w:t>
      </w:r>
      <w:proofErr w:type="spellEnd"/>
      <w:r w:rsidRPr="008367F3">
        <w:rPr>
          <w:rFonts w:ascii="Times New Roman" w:hAnsi="Times New Roman" w:cs="Times New Roman"/>
          <w:bCs/>
        </w:rPr>
        <w:t xml:space="preserve"> un būvdarbu veicēju civiltiesiskās atbildības obligāto apdrošināšanu</w:t>
      </w:r>
      <w:r w:rsidRPr="008367F3">
        <w:rPr>
          <w:rFonts w:ascii="Times New Roman" w:hAnsi="Times New Roman" w:cs="Times New Roman"/>
        </w:rPr>
        <w:t>”:</w:t>
      </w:r>
    </w:p>
    <w:p w14:paraId="0EBE2620" w14:textId="77777777" w:rsidR="008950B9" w:rsidRPr="008367F3" w:rsidRDefault="008950B9" w:rsidP="00FF69B8">
      <w:pPr>
        <w:numPr>
          <w:ilvl w:val="3"/>
          <w:numId w:val="1"/>
        </w:numPr>
        <w:spacing w:after="0" w:line="240" w:lineRule="auto"/>
        <w:ind w:left="1996"/>
        <w:jc w:val="both"/>
        <w:rPr>
          <w:rFonts w:ascii="Times New Roman" w:hAnsi="Times New Roman" w:cs="Times New Roman"/>
        </w:rPr>
      </w:pPr>
      <w:r w:rsidRPr="008367F3">
        <w:rPr>
          <w:rFonts w:ascii="Times New Roman" w:hAnsi="Times New Roman" w:cs="Times New Roman"/>
        </w:rPr>
        <w:t xml:space="preserve">Atbildīgā </w:t>
      </w:r>
      <w:r w:rsidR="00A12C72" w:rsidRPr="008367F3">
        <w:rPr>
          <w:rFonts w:ascii="Times New Roman" w:hAnsi="Times New Roman" w:cs="Times New Roman"/>
        </w:rPr>
        <w:t xml:space="preserve">būvuzrauga </w:t>
      </w:r>
      <w:r w:rsidRPr="008367F3">
        <w:rPr>
          <w:rFonts w:ascii="Times New Roman" w:hAnsi="Times New Roman" w:cs="Times New Roman"/>
        </w:rPr>
        <w:t>profesionālās civiltiesiskās apdrošināšanas atbildība 10</w:t>
      </w:r>
      <w:r w:rsidR="00A12C72" w:rsidRPr="008367F3">
        <w:rPr>
          <w:rFonts w:ascii="Times New Roman" w:hAnsi="Times New Roman" w:cs="Times New Roman"/>
        </w:rPr>
        <w:t>0</w:t>
      </w:r>
      <w:r w:rsidRPr="008367F3">
        <w:rPr>
          <w:rFonts w:ascii="Times New Roman" w:hAnsi="Times New Roman" w:cs="Times New Roman"/>
        </w:rPr>
        <w:t>% no līgumcenas, termiņš ietver būvdarbu periodu un garantijas periodu pēc būves pieņemšanas ekspluatācijā, pašrisks 20% no atbildības limita.</w:t>
      </w:r>
    </w:p>
    <w:p w14:paraId="2FC955F2" w14:textId="77777777" w:rsidR="008950B9" w:rsidRPr="003558C8" w:rsidRDefault="008950B9" w:rsidP="004C20D6">
      <w:pPr>
        <w:widowControl w:val="0"/>
        <w:spacing w:after="0" w:line="240" w:lineRule="auto"/>
        <w:ind w:left="432"/>
        <w:jc w:val="both"/>
      </w:pPr>
    </w:p>
    <w:p w14:paraId="59F2E0DB" w14:textId="77777777" w:rsidR="00935790" w:rsidRPr="003558C8" w:rsidRDefault="00935790" w:rsidP="00FF69B8">
      <w:pPr>
        <w:pStyle w:val="ListParagraph"/>
        <w:keepNext/>
        <w:widowControl w:val="0"/>
        <w:numPr>
          <w:ilvl w:val="0"/>
          <w:numId w:val="1"/>
        </w:numPr>
        <w:contextualSpacing/>
        <w:jc w:val="center"/>
        <w:rPr>
          <w:b/>
          <w:bCs/>
          <w:sz w:val="28"/>
          <w:szCs w:val="28"/>
        </w:rPr>
      </w:pPr>
      <w:r w:rsidRPr="003558C8">
        <w:rPr>
          <w:b/>
          <w:bCs/>
          <w:sz w:val="28"/>
          <w:szCs w:val="28"/>
        </w:rPr>
        <w:t xml:space="preserve"> PIELIKUMI</w:t>
      </w:r>
    </w:p>
    <w:p w14:paraId="55A91763" w14:textId="77777777" w:rsidR="008331A5" w:rsidRPr="00F75AD8" w:rsidRDefault="008331A5" w:rsidP="00FF69B8">
      <w:pPr>
        <w:widowControl w:val="0"/>
        <w:numPr>
          <w:ilvl w:val="1"/>
          <w:numId w:val="1"/>
        </w:numPr>
        <w:spacing w:after="0" w:line="240" w:lineRule="auto"/>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Nolikumam pievienoti šādi pielikumi:</w:t>
      </w:r>
    </w:p>
    <w:p w14:paraId="52F30509" w14:textId="77777777" w:rsidR="008331A5" w:rsidRPr="004C20D6" w:rsidRDefault="008331A5" w:rsidP="00CF38CF">
      <w:pPr>
        <w:pStyle w:val="ListParagraph"/>
        <w:keepNext/>
        <w:widowControl w:val="0"/>
        <w:numPr>
          <w:ilvl w:val="0"/>
          <w:numId w:val="16"/>
        </w:numPr>
        <w:spacing w:before="60" w:after="60"/>
        <w:ind w:left="1276" w:hanging="207"/>
        <w:contextualSpacing/>
        <w:jc w:val="both"/>
        <w:rPr>
          <w:sz w:val="22"/>
          <w:szCs w:val="22"/>
        </w:rPr>
      </w:pPr>
      <w:r w:rsidRPr="004C20D6">
        <w:rPr>
          <w:sz w:val="22"/>
          <w:szCs w:val="22"/>
        </w:rPr>
        <w:t>pielikums – Pieteikuma veidlapa</w:t>
      </w:r>
      <w:r w:rsidR="004C20D6">
        <w:rPr>
          <w:sz w:val="22"/>
          <w:szCs w:val="22"/>
        </w:rPr>
        <w:t xml:space="preserve"> (forma)</w:t>
      </w:r>
      <w:r w:rsidRPr="004C20D6">
        <w:rPr>
          <w:sz w:val="22"/>
          <w:szCs w:val="22"/>
        </w:rPr>
        <w:t>;</w:t>
      </w:r>
    </w:p>
    <w:p w14:paraId="5014FC77" w14:textId="77777777" w:rsidR="00DC7861" w:rsidRDefault="008331A5" w:rsidP="00CF38CF">
      <w:pPr>
        <w:pStyle w:val="ListParagraph"/>
        <w:keepNext/>
        <w:widowControl w:val="0"/>
        <w:numPr>
          <w:ilvl w:val="0"/>
          <w:numId w:val="16"/>
        </w:numPr>
        <w:spacing w:before="60" w:after="60"/>
        <w:ind w:left="1276" w:hanging="207"/>
        <w:contextualSpacing/>
        <w:jc w:val="both"/>
        <w:rPr>
          <w:sz w:val="22"/>
          <w:szCs w:val="22"/>
        </w:rPr>
      </w:pPr>
      <w:r w:rsidRPr="004C20D6">
        <w:rPr>
          <w:sz w:val="22"/>
          <w:szCs w:val="22"/>
        </w:rPr>
        <w:t xml:space="preserve">pielikums </w:t>
      </w:r>
      <w:r w:rsidR="004C20D6">
        <w:rPr>
          <w:sz w:val="22"/>
          <w:szCs w:val="22"/>
        </w:rPr>
        <w:t>–</w:t>
      </w:r>
      <w:r w:rsidRPr="004C20D6">
        <w:rPr>
          <w:sz w:val="22"/>
          <w:szCs w:val="22"/>
        </w:rPr>
        <w:t xml:space="preserve"> </w:t>
      </w:r>
      <w:r w:rsidR="004C20D6">
        <w:rPr>
          <w:sz w:val="22"/>
          <w:szCs w:val="22"/>
        </w:rPr>
        <w:t xml:space="preserve">Pasūtītāja </w:t>
      </w:r>
      <w:r w:rsidRPr="004C20D6">
        <w:rPr>
          <w:sz w:val="22"/>
          <w:szCs w:val="22"/>
        </w:rPr>
        <w:t>Tehniskā specifikācija</w:t>
      </w:r>
      <w:r w:rsidR="00F96F68" w:rsidRPr="004C20D6">
        <w:rPr>
          <w:sz w:val="22"/>
          <w:szCs w:val="22"/>
        </w:rPr>
        <w:t>;</w:t>
      </w:r>
    </w:p>
    <w:p w14:paraId="50264509" w14:textId="1752067C" w:rsidR="00E85068" w:rsidRPr="004C20D6" w:rsidRDefault="00E85068" w:rsidP="00CF38CF">
      <w:pPr>
        <w:pStyle w:val="ListParagraph"/>
        <w:keepNext/>
        <w:widowControl w:val="0"/>
        <w:numPr>
          <w:ilvl w:val="0"/>
          <w:numId w:val="16"/>
        </w:numPr>
        <w:spacing w:before="60" w:after="60"/>
        <w:ind w:left="1276" w:hanging="207"/>
        <w:contextualSpacing/>
        <w:jc w:val="both"/>
        <w:rPr>
          <w:sz w:val="22"/>
          <w:szCs w:val="22"/>
        </w:rPr>
      </w:pPr>
      <w:r>
        <w:rPr>
          <w:sz w:val="22"/>
          <w:szCs w:val="22"/>
        </w:rPr>
        <w:t>pielikums – PRETENDENT</w:t>
      </w:r>
      <w:r w:rsidR="00DA1EA6">
        <w:rPr>
          <w:sz w:val="22"/>
          <w:szCs w:val="22"/>
        </w:rPr>
        <w:t>A TEHNISKAIS PIEDĀVĀJUMS</w:t>
      </w:r>
      <w:r>
        <w:rPr>
          <w:sz w:val="22"/>
          <w:szCs w:val="22"/>
        </w:rPr>
        <w:t>;</w:t>
      </w:r>
    </w:p>
    <w:p w14:paraId="67334202" w14:textId="77777777" w:rsidR="004C20D6" w:rsidRDefault="008331A5" w:rsidP="00CE562D">
      <w:pPr>
        <w:pStyle w:val="ListParagraph"/>
        <w:keepNext/>
        <w:widowControl w:val="0"/>
        <w:numPr>
          <w:ilvl w:val="0"/>
          <w:numId w:val="16"/>
        </w:numPr>
        <w:spacing w:before="60" w:after="60"/>
        <w:ind w:left="1276" w:hanging="207"/>
        <w:contextualSpacing/>
        <w:jc w:val="both"/>
        <w:rPr>
          <w:sz w:val="22"/>
          <w:szCs w:val="22"/>
        </w:rPr>
      </w:pPr>
      <w:r w:rsidRPr="004C20D6">
        <w:rPr>
          <w:sz w:val="22"/>
          <w:szCs w:val="22"/>
        </w:rPr>
        <w:t xml:space="preserve">pielikums – </w:t>
      </w:r>
      <w:r w:rsidR="00CE562D" w:rsidRPr="00CE562D">
        <w:rPr>
          <w:sz w:val="22"/>
          <w:szCs w:val="22"/>
        </w:rPr>
        <w:t>PRETENDENTA VEIKTO DARBU SARAKSTS (forma)</w:t>
      </w:r>
      <w:r w:rsidR="004C20D6">
        <w:rPr>
          <w:sz w:val="22"/>
          <w:szCs w:val="22"/>
        </w:rPr>
        <w:t>;</w:t>
      </w:r>
    </w:p>
    <w:p w14:paraId="34783B77" w14:textId="77777777" w:rsidR="008331A5" w:rsidRPr="004C20D6" w:rsidRDefault="004C20D6" w:rsidP="00CF38CF">
      <w:pPr>
        <w:pStyle w:val="ListParagraph"/>
        <w:keepNext/>
        <w:widowControl w:val="0"/>
        <w:numPr>
          <w:ilvl w:val="0"/>
          <w:numId w:val="16"/>
        </w:numPr>
        <w:spacing w:before="60" w:after="60"/>
        <w:ind w:left="1276" w:hanging="207"/>
        <w:contextualSpacing/>
        <w:jc w:val="both"/>
        <w:rPr>
          <w:sz w:val="22"/>
          <w:szCs w:val="22"/>
        </w:rPr>
      </w:pPr>
      <w:r>
        <w:rPr>
          <w:sz w:val="22"/>
          <w:szCs w:val="22"/>
        </w:rPr>
        <w:t xml:space="preserve">pielikums </w:t>
      </w:r>
      <w:r w:rsidRPr="004C20D6">
        <w:rPr>
          <w:sz w:val="22"/>
          <w:szCs w:val="22"/>
        </w:rPr>
        <w:t>–</w:t>
      </w:r>
      <w:r>
        <w:rPr>
          <w:sz w:val="22"/>
          <w:szCs w:val="22"/>
        </w:rPr>
        <w:t xml:space="preserve"> </w:t>
      </w:r>
      <w:r w:rsidR="00CE562D">
        <w:rPr>
          <w:sz w:val="22"/>
          <w:szCs w:val="22"/>
        </w:rPr>
        <w:t xml:space="preserve">PRETENDENTA </w:t>
      </w:r>
      <w:r w:rsidR="00CE562D" w:rsidRPr="00CE562D">
        <w:rPr>
          <w:sz w:val="22"/>
          <w:szCs w:val="22"/>
        </w:rPr>
        <w:t>IESAISTĪTO SPECIĀLISTU SARAKSTS  (forma)</w:t>
      </w:r>
      <w:r>
        <w:rPr>
          <w:sz w:val="22"/>
          <w:szCs w:val="22"/>
        </w:rPr>
        <w:t>;</w:t>
      </w:r>
    </w:p>
    <w:p w14:paraId="038E1DEC" w14:textId="47E3624B" w:rsidR="008331A5" w:rsidRDefault="00DC7861" w:rsidP="00CF38CF">
      <w:pPr>
        <w:pStyle w:val="ListParagraph"/>
        <w:keepNext/>
        <w:widowControl w:val="0"/>
        <w:numPr>
          <w:ilvl w:val="0"/>
          <w:numId w:val="16"/>
        </w:numPr>
        <w:spacing w:before="60" w:after="60"/>
        <w:ind w:left="1276" w:hanging="207"/>
        <w:contextualSpacing/>
        <w:jc w:val="both"/>
        <w:rPr>
          <w:bCs/>
          <w:sz w:val="22"/>
          <w:szCs w:val="22"/>
        </w:rPr>
      </w:pPr>
      <w:r w:rsidRPr="004C20D6">
        <w:rPr>
          <w:sz w:val="22"/>
          <w:szCs w:val="22"/>
        </w:rPr>
        <w:t>pielikums –</w:t>
      </w:r>
      <w:r w:rsidR="004C20D6">
        <w:rPr>
          <w:sz w:val="22"/>
          <w:szCs w:val="22"/>
        </w:rPr>
        <w:t xml:space="preserve"> </w:t>
      </w:r>
      <w:r w:rsidR="000D1494">
        <w:rPr>
          <w:sz w:val="22"/>
          <w:szCs w:val="22"/>
        </w:rPr>
        <w:t xml:space="preserve">PRETENDENTA </w:t>
      </w:r>
      <w:r w:rsidR="00CE562D">
        <w:rPr>
          <w:sz w:val="22"/>
          <w:szCs w:val="22"/>
        </w:rPr>
        <w:t xml:space="preserve"> </w:t>
      </w:r>
      <w:r w:rsidR="000D1494" w:rsidRPr="000D1494">
        <w:rPr>
          <w:bCs/>
          <w:iCs/>
          <w:sz w:val="22"/>
          <w:szCs w:val="22"/>
        </w:rPr>
        <w:t>INFORMĀCIJA PAR APAKŠUZŅĒMĒJIEM</w:t>
      </w:r>
      <w:r w:rsidR="000D1494" w:rsidRPr="000D1494">
        <w:rPr>
          <w:b/>
          <w:bCs/>
          <w:iCs/>
          <w:sz w:val="22"/>
          <w:szCs w:val="22"/>
        </w:rPr>
        <w:t xml:space="preserve"> </w:t>
      </w:r>
      <w:r w:rsidR="00CE562D">
        <w:rPr>
          <w:sz w:val="22"/>
          <w:szCs w:val="22"/>
        </w:rPr>
        <w:t>(forma)</w:t>
      </w:r>
      <w:r w:rsidR="00F96F68" w:rsidRPr="004C20D6">
        <w:rPr>
          <w:bCs/>
          <w:sz w:val="22"/>
          <w:szCs w:val="22"/>
        </w:rPr>
        <w:t>;</w:t>
      </w:r>
    </w:p>
    <w:p w14:paraId="7E1EAA77" w14:textId="746FA86A" w:rsidR="00CE562D" w:rsidRPr="004C20D6" w:rsidRDefault="00CE562D" w:rsidP="00CF38CF">
      <w:pPr>
        <w:pStyle w:val="ListParagraph"/>
        <w:keepNext/>
        <w:widowControl w:val="0"/>
        <w:numPr>
          <w:ilvl w:val="0"/>
          <w:numId w:val="16"/>
        </w:numPr>
        <w:spacing w:before="60" w:after="60"/>
        <w:ind w:left="1276" w:hanging="207"/>
        <w:contextualSpacing/>
        <w:jc w:val="both"/>
        <w:rPr>
          <w:bCs/>
          <w:sz w:val="22"/>
          <w:szCs w:val="22"/>
        </w:rPr>
      </w:pPr>
      <w:r>
        <w:rPr>
          <w:bCs/>
          <w:sz w:val="22"/>
          <w:szCs w:val="22"/>
        </w:rPr>
        <w:t xml:space="preserve">pielikums </w:t>
      </w:r>
      <w:r w:rsidRPr="004C20D6">
        <w:rPr>
          <w:sz w:val="22"/>
          <w:szCs w:val="22"/>
        </w:rPr>
        <w:t>–</w:t>
      </w:r>
      <w:r>
        <w:rPr>
          <w:sz w:val="22"/>
          <w:szCs w:val="22"/>
        </w:rPr>
        <w:t xml:space="preserve"> PRETENDENTA </w:t>
      </w:r>
      <w:r w:rsidR="00DA1EA6">
        <w:rPr>
          <w:sz w:val="22"/>
          <w:szCs w:val="22"/>
        </w:rPr>
        <w:t xml:space="preserve">FINANŠU </w:t>
      </w:r>
      <w:r>
        <w:rPr>
          <w:sz w:val="22"/>
          <w:szCs w:val="22"/>
        </w:rPr>
        <w:t>PIEDĀVĀJUMS (forma);</w:t>
      </w:r>
      <w:r w:rsidRPr="00CE562D">
        <w:rPr>
          <w:sz w:val="22"/>
          <w:szCs w:val="22"/>
        </w:rPr>
        <w:t xml:space="preserve"> </w:t>
      </w:r>
    </w:p>
    <w:p w14:paraId="797E9F39" w14:textId="77777777" w:rsidR="00CB3CA6" w:rsidRPr="004C20D6" w:rsidRDefault="008331A5" w:rsidP="00CF38CF">
      <w:pPr>
        <w:pStyle w:val="ListParagraph"/>
        <w:keepNext/>
        <w:widowControl w:val="0"/>
        <w:numPr>
          <w:ilvl w:val="0"/>
          <w:numId w:val="16"/>
        </w:numPr>
        <w:spacing w:before="60" w:after="60"/>
        <w:ind w:left="1276" w:hanging="207"/>
        <w:contextualSpacing/>
        <w:jc w:val="both"/>
        <w:rPr>
          <w:bCs/>
          <w:sz w:val="22"/>
          <w:szCs w:val="22"/>
        </w:rPr>
      </w:pPr>
      <w:r w:rsidRPr="004C20D6">
        <w:rPr>
          <w:bCs/>
          <w:sz w:val="22"/>
          <w:szCs w:val="22"/>
        </w:rPr>
        <w:t>pielik</w:t>
      </w:r>
      <w:r w:rsidR="00CE562D">
        <w:rPr>
          <w:bCs/>
          <w:sz w:val="22"/>
          <w:szCs w:val="22"/>
        </w:rPr>
        <w:t xml:space="preserve">ums – Iepirkuma </w:t>
      </w:r>
      <w:r w:rsidRPr="004C20D6">
        <w:rPr>
          <w:bCs/>
          <w:sz w:val="22"/>
          <w:szCs w:val="22"/>
        </w:rPr>
        <w:t xml:space="preserve">līguma projekts. </w:t>
      </w:r>
    </w:p>
    <w:p w14:paraId="09AF41A0"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23754A9A"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65BBC79D" w14:textId="77777777" w:rsidR="00E628D7" w:rsidRPr="00F75AD8"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24"/>
          <w:szCs w:val="24"/>
          <w:lang w:eastAsia="lv-LV"/>
        </w:rPr>
        <w:br w:type="page"/>
      </w:r>
      <w:r w:rsidR="00E628D7" w:rsidRPr="00F75AD8">
        <w:rPr>
          <w:rFonts w:ascii="Times New Roman" w:eastAsia="Times New Roman" w:hAnsi="Times New Roman" w:cs="Times New Roman"/>
          <w:b/>
          <w:sz w:val="18"/>
          <w:szCs w:val="18"/>
          <w:lang w:eastAsia="lv-LV"/>
        </w:rPr>
        <w:lastRenderedPageBreak/>
        <w:t>1.pielikums</w:t>
      </w:r>
    </w:p>
    <w:p w14:paraId="6FE5D1C9" w14:textId="77777777" w:rsidR="00E628D7" w:rsidRPr="00F75AD8" w:rsidRDefault="005C1B49"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00E628D7" w:rsidRPr="00F75AD8">
        <w:rPr>
          <w:rFonts w:ascii="Times New Roman" w:eastAsia="Times New Roman" w:hAnsi="Times New Roman" w:cs="Times New Roman"/>
          <w:sz w:val="18"/>
          <w:szCs w:val="18"/>
        </w:rPr>
        <w:t xml:space="preserve"> nolikumam </w:t>
      </w:r>
    </w:p>
    <w:p w14:paraId="5EAE009B" w14:textId="59D3CBC5" w:rsidR="00E628D7"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r w:rsidR="00E628D7" w:rsidRPr="00F75AD8">
        <w:rPr>
          <w:rFonts w:ascii="Times New Roman" w:eastAsia="Times New Roman" w:hAnsi="Times New Roman" w:cs="Times New Roman"/>
          <w:sz w:val="18"/>
          <w:szCs w:val="18"/>
          <w:lang w:eastAsia="lv-LV"/>
        </w:rPr>
        <w:t>(</w:t>
      </w:r>
      <w:proofErr w:type="spellStart"/>
      <w:r w:rsidR="00E628D7" w:rsidRPr="00F75AD8">
        <w:rPr>
          <w:rFonts w:ascii="Times New Roman" w:eastAsia="Times New Roman" w:hAnsi="Times New Roman" w:cs="Times New Roman"/>
          <w:sz w:val="18"/>
          <w:szCs w:val="18"/>
          <w:lang w:eastAsia="lv-LV"/>
        </w:rPr>
        <w:t>id</w:t>
      </w:r>
      <w:proofErr w:type="spellEnd"/>
      <w:r w:rsidR="00E628D7" w:rsidRPr="00F75AD8">
        <w:rPr>
          <w:rFonts w:ascii="Times New Roman" w:eastAsia="Times New Roman" w:hAnsi="Times New Roman" w:cs="Times New Roman"/>
          <w:sz w:val="18"/>
          <w:szCs w:val="18"/>
          <w:lang w:eastAsia="lv-LV"/>
        </w:rPr>
        <w:t xml:space="preserve">. Nr.: </w:t>
      </w:r>
      <w:r w:rsidR="000B147F">
        <w:rPr>
          <w:rFonts w:ascii="Times New Roman" w:eastAsia="Times New Roman" w:hAnsi="Times New Roman" w:cs="Times New Roman"/>
          <w:sz w:val="18"/>
          <w:szCs w:val="18"/>
          <w:lang w:eastAsia="lv-LV"/>
        </w:rPr>
        <w:t>RTU-2017/30</w:t>
      </w:r>
      <w:r w:rsidR="00E628D7" w:rsidRPr="00F75AD8">
        <w:rPr>
          <w:rFonts w:ascii="Times New Roman" w:eastAsia="Times New Roman" w:hAnsi="Times New Roman" w:cs="Times New Roman"/>
          <w:sz w:val="18"/>
          <w:szCs w:val="18"/>
          <w:lang w:eastAsia="lv-LV"/>
        </w:rPr>
        <w:t>)</w:t>
      </w:r>
    </w:p>
    <w:p w14:paraId="2D3D2048" w14:textId="6C61A1F7" w:rsidR="008C1B61" w:rsidRPr="008C1B61" w:rsidRDefault="008C1B61" w:rsidP="00F10E20">
      <w:pPr>
        <w:keepNext/>
        <w:widowControl w:val="0"/>
        <w:autoSpaceDE w:val="0"/>
        <w:autoSpaceDN w:val="0"/>
        <w:spacing w:after="0" w:line="240" w:lineRule="auto"/>
        <w:jc w:val="right"/>
        <w:rPr>
          <w:rFonts w:ascii="Times New Roman" w:eastAsia="Times New Roman" w:hAnsi="Times New Roman" w:cs="Times New Roman"/>
          <w:color w:val="FF0000"/>
          <w:sz w:val="18"/>
          <w:szCs w:val="18"/>
          <w:lang w:eastAsia="lv-LV"/>
        </w:rPr>
      </w:pPr>
      <w:r w:rsidRPr="008C1B61">
        <w:rPr>
          <w:rFonts w:ascii="Times New Roman" w:eastAsia="Times New Roman" w:hAnsi="Times New Roman" w:cs="Times New Roman"/>
          <w:color w:val="FF0000"/>
          <w:sz w:val="18"/>
          <w:szCs w:val="18"/>
          <w:lang w:eastAsia="lv-LV"/>
        </w:rPr>
        <w:t xml:space="preserve">ar </w:t>
      </w:r>
      <w:r w:rsidR="00A401E0">
        <w:rPr>
          <w:rFonts w:ascii="Times New Roman" w:eastAsia="Times New Roman" w:hAnsi="Times New Roman" w:cs="Times New Roman"/>
          <w:color w:val="FF0000"/>
          <w:sz w:val="18"/>
          <w:szCs w:val="18"/>
          <w:lang w:eastAsia="lv-LV"/>
        </w:rPr>
        <w:t>28</w:t>
      </w:r>
      <w:r w:rsidRPr="008C1B61">
        <w:rPr>
          <w:rFonts w:ascii="Times New Roman" w:eastAsia="Times New Roman" w:hAnsi="Times New Roman" w:cs="Times New Roman"/>
          <w:color w:val="FF0000"/>
          <w:sz w:val="18"/>
          <w:szCs w:val="18"/>
          <w:lang w:eastAsia="lv-LV"/>
        </w:rPr>
        <w:t>.03.2017. precizējumiem</w:t>
      </w:r>
    </w:p>
    <w:p w14:paraId="545A2C6C" w14:textId="77777777" w:rsidR="00E628D7" w:rsidRPr="00F75AD8"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14:paraId="22671D94" w14:textId="77777777" w:rsidR="004225F1" w:rsidRPr="005C1B49"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5C1B49">
        <w:rPr>
          <w:rFonts w:ascii="Times New Roman" w:eastAsia="Times New Roman" w:hAnsi="Times New Roman" w:cs="Times New Roman"/>
          <w:b/>
          <w:caps/>
          <w:lang w:eastAsia="ar-SA"/>
        </w:rPr>
        <w:t xml:space="preserve">Pretendenta </w:t>
      </w:r>
      <w:smartTag w:uri="schemas-tilde-lv/tildestengine" w:element="veidnes">
        <w:smartTagPr>
          <w:attr w:name="text" w:val="pieteikums"/>
          <w:attr w:name="baseform" w:val="pieteikums"/>
          <w:attr w:name="id" w:val="-1"/>
        </w:smartTagPr>
        <w:r w:rsidRPr="005C1B49">
          <w:rPr>
            <w:rFonts w:ascii="Times New Roman" w:eastAsia="Times New Roman" w:hAnsi="Times New Roman" w:cs="Times New Roman"/>
            <w:b/>
            <w:caps/>
            <w:lang w:eastAsia="ar-SA"/>
          </w:rPr>
          <w:t>pieteikums</w:t>
        </w:r>
      </w:smartTag>
      <w:r w:rsidRPr="005C1B49">
        <w:rPr>
          <w:rFonts w:ascii="Times New Roman" w:eastAsia="Times New Roman" w:hAnsi="Times New Roman" w:cs="Times New Roman"/>
          <w:b/>
          <w:caps/>
          <w:lang w:eastAsia="ar-SA"/>
        </w:rPr>
        <w:t xml:space="preserve"> par piedalīšanos konkursā</w:t>
      </w:r>
    </w:p>
    <w:p w14:paraId="68E67148" w14:textId="77777777" w:rsidR="004225F1" w:rsidRPr="005C1B49"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Piezīme</w:t>
      </w:r>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i/>
          <w:lang w:eastAsia="ar-SA"/>
        </w:rPr>
        <w:t>Konkursa pretendentam jāaizpilda tukšās vietas šajā formā.</w:t>
      </w:r>
    </w:p>
    <w:p w14:paraId="6B94D209"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474A9F47"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 xml:space="preserve">Pasūtītājs: </w:t>
      </w:r>
      <w:r w:rsidRPr="005C1B49">
        <w:rPr>
          <w:rFonts w:ascii="Times New Roman" w:eastAsia="Times New Roman" w:hAnsi="Times New Roman" w:cs="Times New Roman"/>
          <w:lang w:eastAsia="ar-SA"/>
        </w:rPr>
        <w:t>Rīgas Tehniskā universitāte</w:t>
      </w:r>
    </w:p>
    <w:p w14:paraId="14CD31F3" w14:textId="77777777" w:rsidR="004225F1" w:rsidRPr="009E5F43"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Iepirkums:</w:t>
      </w:r>
      <w:r w:rsidRPr="005C1B49">
        <w:rPr>
          <w:rFonts w:ascii="Times New Roman" w:eastAsia="Times New Roman" w:hAnsi="Times New Roman" w:cs="Times New Roman"/>
          <w:lang w:eastAsia="ar-SA"/>
        </w:rPr>
        <w:t xml:space="preserve"> </w:t>
      </w:r>
      <w:r w:rsidRPr="009E5F43">
        <w:rPr>
          <w:rFonts w:ascii="Times New Roman" w:eastAsia="Times New Roman" w:hAnsi="Times New Roman" w:cs="Times New Roman"/>
          <w:i/>
          <w:lang w:eastAsia="ar-SA"/>
        </w:rPr>
        <w:t>“</w:t>
      </w:r>
      <w:r w:rsidRPr="009E5F43">
        <w:rPr>
          <w:rFonts w:ascii="Times New Roman" w:eastAsia="Times New Roman" w:hAnsi="Times New Roman" w:cs="Times New Roman"/>
          <w:bCs/>
          <w:i/>
          <w:lang w:eastAsia="ar-SA"/>
        </w:rPr>
        <w:t>Ēkas Ķīpsalas ielā 6B, Rīgā, pārbūves Inženierzinātņu un viedo tehnoloģiju centra vajadzībām, paaugstinot ēkas energoefektivitāti un izmantojot videi draudzīgus celtniecības materiālus un izstrādājumus, būvuzraudzība</w:t>
      </w:r>
      <w:r w:rsidRPr="009E5F43">
        <w:rPr>
          <w:rFonts w:ascii="Times New Roman" w:eastAsia="Times New Roman" w:hAnsi="Times New Roman" w:cs="Times New Roman"/>
          <w:i/>
          <w:lang w:eastAsia="ar-SA"/>
        </w:rPr>
        <w:t>”</w:t>
      </w:r>
    </w:p>
    <w:p w14:paraId="1F01F1E0"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b/>
          <w:lang w:eastAsia="ar-SA"/>
        </w:rPr>
        <w:t xml:space="preserve">ID Nr.: </w:t>
      </w:r>
      <w:r w:rsidR="000B147F">
        <w:rPr>
          <w:rFonts w:ascii="Times New Roman" w:eastAsia="Times New Roman" w:hAnsi="Times New Roman" w:cs="Times New Roman"/>
          <w:lang w:eastAsia="ar-SA"/>
        </w:rPr>
        <w:t>RTU-2017/30</w:t>
      </w:r>
    </w:p>
    <w:p w14:paraId="28A8D380" w14:textId="77777777" w:rsidR="004225F1" w:rsidRPr="005C1B49" w:rsidRDefault="004225F1" w:rsidP="004225F1">
      <w:pPr>
        <w:suppressAutoHyphens/>
        <w:spacing w:after="0" w:line="240" w:lineRule="auto"/>
        <w:ind w:right="29"/>
        <w:jc w:val="right"/>
        <w:rPr>
          <w:rFonts w:ascii="Times New Roman" w:eastAsia="Times New Roman" w:hAnsi="Times New Roman" w:cs="Times New Roman"/>
          <w:b/>
          <w:lang w:eastAsia="ar-SA"/>
        </w:rPr>
      </w:pPr>
    </w:p>
    <w:p w14:paraId="6FC6A705"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&lt;Pieteikuma sagatavošanas vieta un datums&gt; </w:t>
      </w:r>
    </w:p>
    <w:p w14:paraId="33025CA2"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7CA88964" w14:textId="74AF92E6" w:rsidR="004225F1" w:rsidRPr="005C1B49"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Saskaņā ar konkursa n</w:t>
      </w:r>
      <w:r w:rsidR="004225F1" w:rsidRPr="005C1B49">
        <w:rPr>
          <w:rFonts w:ascii="Times New Roman" w:eastAsia="Times New Roman" w:hAnsi="Times New Roman" w:cs="Times New Roman"/>
          <w:lang w:eastAsia="ar-SA"/>
        </w:rPr>
        <w:t xml:space="preserve">olikumu, mēs, apakšā parakstījušies, apstiprinām, ka piekrītam konkursa  </w:t>
      </w:r>
      <w:r w:rsidR="00E264C2">
        <w:rPr>
          <w:rFonts w:ascii="Times New Roman" w:eastAsia="Times New Roman" w:hAnsi="Times New Roman" w:cs="Times New Roman"/>
          <w:color w:val="FF0000"/>
          <w:lang w:eastAsia="ar-SA"/>
        </w:rPr>
        <w:t>nolikumu</w:t>
      </w:r>
      <w:bookmarkStart w:id="1" w:name="_GoBack"/>
      <w:bookmarkEnd w:id="1"/>
      <w:r w:rsidR="004225F1" w:rsidRPr="005C1B49">
        <w:rPr>
          <w:rFonts w:ascii="Times New Roman" w:eastAsia="Times New Roman" w:hAnsi="Times New Roman" w:cs="Times New Roman"/>
          <w:lang w:eastAsia="ar-SA"/>
        </w:rPr>
        <w:t xml:space="preserve"> un tajā noteiktajam </w:t>
      </w:r>
      <w:smartTag w:uri="schemas-tilde-lv/tildestengine" w:element="veidnes">
        <w:smartTagPr>
          <w:attr w:name="baseform" w:val="līgum|s"/>
          <w:attr w:name="id" w:val="-1"/>
          <w:attr w:name="text" w:val="Līguma"/>
        </w:smartTagPr>
        <w:r w:rsidR="004225F1" w:rsidRPr="005C1B49">
          <w:rPr>
            <w:rFonts w:ascii="Times New Roman" w:eastAsia="Times New Roman" w:hAnsi="Times New Roman" w:cs="Times New Roman"/>
            <w:lang w:eastAsia="ar-SA"/>
          </w:rPr>
          <w:t>līguma</w:t>
        </w:r>
      </w:smartTag>
      <w:r w:rsidR="004225F1" w:rsidRPr="005C1B49">
        <w:rPr>
          <w:rFonts w:ascii="Times New Roman" w:eastAsia="Times New Roman" w:hAnsi="Times New Roman" w:cs="Times New Roman"/>
          <w:lang w:eastAsia="ar-SA"/>
        </w:rPr>
        <w:t xml:space="preserve"> projekta </w:t>
      </w:r>
      <w:r w:rsidRPr="005C1B49">
        <w:rPr>
          <w:rFonts w:ascii="Times New Roman" w:eastAsia="Times New Roman" w:hAnsi="Times New Roman" w:cs="Times New Roman"/>
          <w:lang w:eastAsia="ar-SA"/>
        </w:rPr>
        <w:t>noteikumiem. Piedāvājam sniegt p</w:t>
      </w:r>
      <w:r w:rsidR="004225F1" w:rsidRPr="005C1B49">
        <w:rPr>
          <w:rFonts w:ascii="Times New Roman" w:eastAsia="Times New Roman" w:hAnsi="Times New Roman" w:cs="Times New Roman"/>
          <w:lang w:eastAsia="ar-SA"/>
        </w:rPr>
        <w:t xml:space="preserve">akalpojumu </w:t>
      </w:r>
      <w:r w:rsidRPr="005C1B49">
        <w:rPr>
          <w:rFonts w:ascii="Times New Roman" w:eastAsia="Times New Roman" w:hAnsi="Times New Roman" w:cs="Times New Roman"/>
          <w:lang w:eastAsia="ar-SA"/>
        </w:rPr>
        <w:t>un veikt darbus saskaņā ar n</w:t>
      </w:r>
      <w:r w:rsidR="004225F1" w:rsidRPr="005C1B49">
        <w:rPr>
          <w:rFonts w:ascii="Times New Roman" w:eastAsia="Times New Roman" w:hAnsi="Times New Roman" w:cs="Times New Roman"/>
          <w:lang w:eastAsia="ar-SA"/>
        </w:rPr>
        <w:t>olikuma prasībām. Mēs apliecinām, ka neesam ieinteresēti nevienā citā piedāvājumā, kas iesniegts šajā iepirkuma procedūrā.</w:t>
      </w:r>
    </w:p>
    <w:p w14:paraId="68ABB9A9"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1EFE7DCF" w14:textId="77777777" w:rsidR="004225F1" w:rsidRPr="005C1B49" w:rsidRDefault="004225F1" w:rsidP="004225F1">
      <w:pPr>
        <w:numPr>
          <w:ilvl w:val="0"/>
          <w:numId w:val="35"/>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Informācija par pretendentu vai personu, kura pārstāv piegādātāju apvienību iepirkumā:</w:t>
      </w:r>
    </w:p>
    <w:p w14:paraId="242D39E1" w14:textId="77777777" w:rsidR="004225F1" w:rsidRPr="005C1B49" w:rsidRDefault="004225F1" w:rsidP="004225F1">
      <w:pPr>
        <w:suppressAutoHyphens/>
        <w:spacing w:after="0" w:line="240" w:lineRule="auto"/>
        <w:ind w:left="426"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 Pretendenta nosaukums: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61231BF" w14:textId="77777777" w:rsidR="004225F1" w:rsidRPr="005C1B49" w:rsidRDefault="004225F1" w:rsidP="004225F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4.2. Reģistrēts ar </w:t>
      </w:r>
      <w:proofErr w:type="spellStart"/>
      <w:r w:rsidRPr="005C1B49">
        <w:rPr>
          <w:rFonts w:ascii="Times New Roman" w:eastAsia="Times New Roman" w:hAnsi="Times New Roman" w:cs="Times New Roman"/>
          <w:lang w:eastAsia="ar-SA"/>
        </w:rPr>
        <w:t>Nr</w:t>
      </w:r>
      <w:proofErr w:type="spellEnd"/>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30B5164" w14:textId="475B9E45" w:rsidR="004225F1" w:rsidRPr="005C1B49" w:rsidRDefault="004225F1" w:rsidP="005B48B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4.3. Nodokļu maksātāja reģistrācijas Nr.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43E3D79"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4.4. Juridiskā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2C9241E"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4.5. Biroja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297B98F2" w14:textId="77777777" w:rsidR="004225F1" w:rsidRPr="005C1B49" w:rsidRDefault="004225F1" w:rsidP="004225F1">
      <w:pPr>
        <w:keepNext/>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4.6. Kontaktpersona: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05A7541C" w14:textId="77777777" w:rsidR="004225F1" w:rsidRPr="005C1B49"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5C1B49">
        <w:rPr>
          <w:rFonts w:ascii="Times New Roman" w:eastAsia="Times New Roman" w:hAnsi="Times New Roman" w:cs="Times New Roman"/>
          <w:vertAlign w:val="superscript"/>
          <w:lang w:eastAsia="ar-SA"/>
        </w:rPr>
        <w:t>(Vārds, uzvārds, amats)</w:t>
      </w:r>
    </w:p>
    <w:p w14:paraId="7F5261A0"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4.7. Telefons: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67844D1"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4.8. </w:t>
      </w:r>
      <w:smartTag w:uri="schemas-tilde-lv/tildestengine" w:element="veidnes">
        <w:smartTagPr>
          <w:attr w:name="text" w:val="fakss"/>
          <w:attr w:name="baseform" w:val="faks|s"/>
          <w:attr w:name="id" w:val="-1"/>
        </w:smartTagPr>
        <w:r w:rsidRPr="005C1B49">
          <w:rPr>
            <w:rFonts w:ascii="Times New Roman" w:eastAsia="Times New Roman" w:hAnsi="Times New Roman" w:cs="Times New Roman"/>
            <w:lang w:eastAsia="ar-SA"/>
          </w:rPr>
          <w:t>Fakss</w:t>
        </w:r>
      </w:smartTag>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EF4CBFC"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4.9. E-pasta adrese: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042560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4.10. Banka: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BEABEA0"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4.11. Kods: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7A004E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4.12. Konts: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0E8C04C" w14:textId="77777777" w:rsidR="004225F1" w:rsidRPr="005C1B49" w:rsidRDefault="004225F1" w:rsidP="004225F1">
      <w:pPr>
        <w:numPr>
          <w:ilvl w:val="0"/>
          <w:numId w:val="35"/>
        </w:numPr>
        <w:suppressAutoHyphens/>
        <w:spacing w:after="0" w:line="240" w:lineRule="auto"/>
        <w:ind w:left="426" w:right="29" w:hanging="426"/>
        <w:jc w:val="both"/>
        <w:rPr>
          <w:rFonts w:ascii="Times New Roman" w:eastAsia="Times New Roman" w:hAnsi="Times New Roman" w:cs="Times New Roman"/>
          <w:i/>
          <w:lang w:eastAsia="ar-SA"/>
        </w:rPr>
      </w:pPr>
      <w:r w:rsidRPr="005C1B49">
        <w:rPr>
          <w:rFonts w:ascii="Times New Roman" w:eastAsia="Times New Roman" w:hAnsi="Times New Roman" w:cs="Times New Roman"/>
          <w:b/>
          <w:i/>
          <w:lang w:eastAsia="ar-SA"/>
        </w:rPr>
        <w:t>Ja Pretendents ir piegādātāju apvienība</w:t>
      </w:r>
      <w:r w:rsidRPr="005C1B49">
        <w:rPr>
          <w:rFonts w:ascii="Times New Roman" w:eastAsia="Times New Roman" w:hAnsi="Times New Roman" w:cs="Times New Roman"/>
          <w:i/>
          <w:lang w:eastAsia="ar-SA"/>
        </w:rPr>
        <w:t xml:space="preserve"> (personu grupa):</w:t>
      </w:r>
    </w:p>
    <w:p w14:paraId="0C260E3C" w14:textId="77777777" w:rsidR="004225F1" w:rsidRPr="005C1B49" w:rsidRDefault="004225F1" w:rsidP="004225F1">
      <w:pPr>
        <w:numPr>
          <w:ilvl w:val="1"/>
          <w:numId w:val="35"/>
        </w:numPr>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persona, kura pārstāv piegādātāju apvienību Konkursā: ______________________.</w:t>
      </w:r>
    </w:p>
    <w:p w14:paraId="2AFCD97B" w14:textId="77777777" w:rsidR="004225F1" w:rsidRPr="005C1B49" w:rsidRDefault="004225F1" w:rsidP="004225F1">
      <w:pPr>
        <w:numPr>
          <w:ilvl w:val="1"/>
          <w:numId w:val="35"/>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katras personas atbildības apjoms:</w:t>
      </w:r>
      <w:r w:rsidRPr="005C1B49">
        <w:rPr>
          <w:rFonts w:ascii="Times New Roman" w:eastAsia="Times New Roman" w:hAnsi="Times New Roman" w:cs="Times New Roman"/>
          <w:i/>
          <w:lang w:eastAsia="ar-SA"/>
        </w:rPr>
        <w:tab/>
        <w:t xml:space="preserve"> ______________________________________.</w:t>
      </w:r>
    </w:p>
    <w:p w14:paraId="151E971F" w14:textId="48994518" w:rsidR="009E5F43" w:rsidRPr="005B48B1" w:rsidRDefault="009E5F43" w:rsidP="002B1DB1">
      <w:pPr>
        <w:pStyle w:val="ListParagraph"/>
        <w:numPr>
          <w:ilvl w:val="0"/>
          <w:numId w:val="35"/>
        </w:numPr>
        <w:tabs>
          <w:tab w:val="num" w:pos="900"/>
        </w:tabs>
        <w:suppressAutoHyphens/>
        <w:ind w:right="28"/>
        <w:jc w:val="both"/>
        <w:rPr>
          <w:sz w:val="22"/>
          <w:szCs w:val="22"/>
          <w:lang w:eastAsia="ar-SA"/>
        </w:rPr>
      </w:pPr>
      <w:r w:rsidRPr="005B48B1">
        <w:rPr>
          <w:sz w:val="22"/>
          <w:szCs w:val="22"/>
          <w:lang w:eastAsia="ar-SA"/>
        </w:rPr>
        <w:t>Informācija par to, vai piedāvājumu iesniegušā Pretendenta</w:t>
      </w:r>
      <w:r w:rsidR="002B1DB1" w:rsidRPr="005B48B1">
        <w:rPr>
          <w:sz w:val="22"/>
          <w:szCs w:val="22"/>
          <w:lang w:eastAsia="ar-SA"/>
        </w:rPr>
        <w:t xml:space="preserve"> (personu grupas gadījumā – katra dalībnieka) </w:t>
      </w:r>
      <w:r w:rsidRPr="005B48B1">
        <w:rPr>
          <w:sz w:val="22"/>
          <w:szCs w:val="22"/>
          <w:lang w:eastAsia="ar-SA"/>
        </w:rPr>
        <w:t xml:space="preserve">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9E5F43" w14:paraId="0C3EEA97" w14:textId="77777777" w:rsidTr="002B1DB1">
        <w:tc>
          <w:tcPr>
            <w:tcW w:w="2910" w:type="dxa"/>
          </w:tcPr>
          <w:p w14:paraId="4BADC7A4" w14:textId="77777777" w:rsidR="009E5F43" w:rsidRDefault="009E5F43" w:rsidP="009E5F43">
            <w:pPr>
              <w:pStyle w:val="ListParagraph"/>
              <w:tabs>
                <w:tab w:val="num" w:pos="900"/>
              </w:tabs>
              <w:suppressAutoHyphens/>
              <w:ind w:left="0" w:right="28"/>
              <w:jc w:val="center"/>
              <w:rPr>
                <w:b/>
                <w:lang w:eastAsia="ar-SA"/>
              </w:rPr>
            </w:pPr>
          </w:p>
          <w:p w14:paraId="653AEA93"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9FFA3F9" w14:textId="6AFC7D96" w:rsidR="002B1DB1" w:rsidRPr="002B1DB1" w:rsidRDefault="002B1DB1" w:rsidP="009E5F43">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sidR="000D1494">
              <w:rPr>
                <w:i/>
                <w:sz w:val="20"/>
                <w:szCs w:val="20"/>
                <w:lang w:eastAsia="ar-SA"/>
              </w:rPr>
              <w:t xml:space="preserve"> (pretendents, personu apvienības dalībnieks), apakšuzņēmējs)</w:t>
            </w:r>
            <w:r w:rsidRPr="002B1DB1">
              <w:rPr>
                <w:i/>
                <w:sz w:val="20"/>
                <w:szCs w:val="20"/>
                <w:lang w:eastAsia="ar-SA"/>
              </w:rPr>
              <w:t xml:space="preserve"> iepirkumā)</w:t>
            </w:r>
          </w:p>
        </w:tc>
        <w:tc>
          <w:tcPr>
            <w:tcW w:w="2932" w:type="dxa"/>
          </w:tcPr>
          <w:p w14:paraId="3D508164" w14:textId="77777777" w:rsidR="002B1DB1"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085F47D5" w14:textId="77777777" w:rsidR="009E5F43" w:rsidRDefault="009E5F43" w:rsidP="009E5F43">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 xml:space="preserve">uzņēmums, kurā nodarbinātas mazāk nekā 50 personas un kura gada apgrozījums un/vai gada bilance kopā nepārsniedz 10 miljonus </w:t>
            </w:r>
            <w:proofErr w:type="spellStart"/>
            <w:r w:rsidRPr="002B1DB1">
              <w:rPr>
                <w:i/>
                <w:sz w:val="18"/>
                <w:szCs w:val="18"/>
                <w:lang w:eastAsia="ar-SA"/>
              </w:rPr>
              <w:t>euro</w:t>
            </w:r>
            <w:proofErr w:type="spellEnd"/>
          </w:p>
          <w:p w14:paraId="3F427108" w14:textId="502F946C" w:rsidR="005B48B1" w:rsidRPr="005B48B1" w:rsidRDefault="005B48B1" w:rsidP="009E5F43">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5C5E664A"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2FA713FF" w14:textId="77777777" w:rsidR="009E5F43" w:rsidRDefault="009E5F43" w:rsidP="009E5F43">
            <w:pPr>
              <w:pStyle w:val="ListParagraph"/>
              <w:tabs>
                <w:tab w:val="num" w:pos="900"/>
              </w:tabs>
              <w:suppressAutoHyphens/>
              <w:ind w:left="0" w:right="28"/>
              <w:jc w:val="center"/>
              <w:rPr>
                <w:i/>
                <w:sz w:val="20"/>
                <w:szCs w:val="20"/>
                <w:lang w:eastAsia="ar-SA"/>
              </w:rPr>
            </w:pPr>
            <w:r w:rsidRPr="002B1DB1">
              <w:rPr>
                <w:i/>
                <w:sz w:val="20"/>
                <w:szCs w:val="20"/>
                <w:lang w:eastAsia="ar-SA"/>
              </w:rPr>
              <w:t xml:space="preserve">ir uzņēmums, kas nav mazais uzņēmums, un kurā nodarbinātas mazāk nekā 250 personas un kura gada apgrozījums nepārsniedz 50 miljonus </w:t>
            </w:r>
            <w:proofErr w:type="spellStart"/>
            <w:r w:rsidRPr="002B1DB1">
              <w:rPr>
                <w:i/>
                <w:sz w:val="20"/>
                <w:szCs w:val="20"/>
                <w:lang w:eastAsia="ar-SA"/>
              </w:rPr>
              <w:t>euro</w:t>
            </w:r>
            <w:proofErr w:type="spellEnd"/>
            <w:r w:rsidRPr="002B1DB1">
              <w:rPr>
                <w:i/>
                <w:sz w:val="20"/>
                <w:szCs w:val="20"/>
                <w:lang w:eastAsia="ar-SA"/>
              </w:rPr>
              <w:t xml:space="preserve">, un/vai, kura gada bilance kopā nepārsniedz 43 miljonus </w:t>
            </w:r>
            <w:proofErr w:type="spellStart"/>
            <w:r w:rsidRPr="002B1DB1">
              <w:rPr>
                <w:i/>
                <w:sz w:val="20"/>
                <w:szCs w:val="20"/>
                <w:lang w:eastAsia="ar-SA"/>
              </w:rPr>
              <w:t>euro</w:t>
            </w:r>
            <w:proofErr w:type="spellEnd"/>
          </w:p>
          <w:p w14:paraId="72F7171F" w14:textId="31F20423" w:rsidR="005B48B1" w:rsidRPr="005B48B1" w:rsidRDefault="005B48B1" w:rsidP="009E5F43">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5B48B1" w14:paraId="5F2A394E" w14:textId="77777777" w:rsidTr="002B1DB1">
        <w:tc>
          <w:tcPr>
            <w:tcW w:w="2910" w:type="dxa"/>
          </w:tcPr>
          <w:p w14:paraId="64BA4CBD" w14:textId="47AC8AA6" w:rsidR="005B48B1" w:rsidRDefault="005B48B1" w:rsidP="005B48B1">
            <w:pPr>
              <w:pStyle w:val="ListParagraph"/>
              <w:tabs>
                <w:tab w:val="num" w:pos="900"/>
              </w:tabs>
              <w:suppressAutoHyphens/>
              <w:ind w:left="0" w:right="28"/>
              <w:jc w:val="center"/>
              <w:rPr>
                <w:b/>
                <w:lang w:eastAsia="ar-SA"/>
              </w:rPr>
            </w:pPr>
            <w:r>
              <w:rPr>
                <w:b/>
                <w:lang w:eastAsia="ar-SA"/>
              </w:rPr>
              <w:t>&lt;  &gt;</w:t>
            </w:r>
          </w:p>
        </w:tc>
        <w:tc>
          <w:tcPr>
            <w:tcW w:w="2932" w:type="dxa"/>
          </w:tcPr>
          <w:p w14:paraId="5A1EDD1A" w14:textId="29A14AD2"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6D15249B" w14:textId="2BC0109D"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r>
    </w:tbl>
    <w:p w14:paraId="00AEFD4D" w14:textId="77777777" w:rsidR="009E5F43" w:rsidRDefault="009E5F43" w:rsidP="009E5F43">
      <w:pPr>
        <w:pStyle w:val="ListParagraph"/>
        <w:tabs>
          <w:tab w:val="num" w:pos="900"/>
        </w:tabs>
        <w:suppressAutoHyphens/>
        <w:ind w:left="570" w:right="28"/>
        <w:jc w:val="both"/>
        <w:rPr>
          <w:b/>
          <w:lang w:eastAsia="ar-SA"/>
        </w:rPr>
      </w:pPr>
    </w:p>
    <w:p w14:paraId="6D7C3443" w14:textId="6C6EEE1E" w:rsidR="004225F1" w:rsidRPr="005C1B49"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APLIECINĀJUMI</w:t>
      </w:r>
    </w:p>
    <w:p w14:paraId="50EDF13D" w14:textId="0B490C2E" w:rsidR="004225F1" w:rsidRPr="005C1B49" w:rsidRDefault="008C1B6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8C1B61">
        <w:rPr>
          <w:rFonts w:ascii="Times New Roman" w:eastAsia="Times New Roman" w:hAnsi="Times New Roman" w:cs="Times New Roman"/>
          <w:color w:val="FF0000"/>
          <w:lang w:eastAsia="ar-SA"/>
        </w:rPr>
        <w:t>Pretendents</w:t>
      </w:r>
      <w:r w:rsidR="004225F1" w:rsidRPr="005C1B49">
        <w:rPr>
          <w:rFonts w:ascii="Times New Roman" w:eastAsia="Times New Roman" w:hAnsi="Times New Roman" w:cs="Times New Roman"/>
          <w:lang w:eastAsia="ar-SA"/>
        </w:rPr>
        <w:t xml:space="preserve"> ir tiesīgs visu iesniegto dokumentu atvasinājumu un tulkojumu pareizību apliecināt ar vienu apliecinājumu: </w:t>
      </w:r>
    </w:p>
    <w:p w14:paraId="534C9796"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1) KOPIJA piedāvājuma ___ lpp., kopā ____ (skaits);</w:t>
      </w:r>
    </w:p>
    <w:p w14:paraId="3C603AF2"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2) NORAKSTS piedāvājuma ____ lpp., kopā ____ (skaits);</w:t>
      </w:r>
    </w:p>
    <w:p w14:paraId="52C22D81"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lastRenderedPageBreak/>
        <w:t>3) IZRAKSTS piedāvājuma ___ lpp., kopā ____ (skaits);</w:t>
      </w:r>
    </w:p>
    <w:p w14:paraId="7E5894A9"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2) TULKOJUMS piedāvājuma ___ lpp., kopā ____ (skaits). </w:t>
      </w:r>
    </w:p>
    <w:p w14:paraId="274C1FB1"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p>
    <w:p w14:paraId="2E688C5D" w14:textId="77777777" w:rsidR="004225F1" w:rsidRPr="005C1B49" w:rsidRDefault="004225F1" w:rsidP="004225F1">
      <w:pPr>
        <w:suppressAutoHyphens/>
        <w:spacing w:after="0" w:line="240" w:lineRule="auto"/>
        <w:ind w:right="28"/>
        <w:rPr>
          <w:rFonts w:ascii="Times New Roman" w:eastAsia="Times New Roman" w:hAnsi="Times New Roman" w:cs="Times New Roman"/>
          <w:lang w:eastAsia="lv-LV"/>
        </w:rPr>
      </w:pPr>
    </w:p>
    <w:p w14:paraId="7BDD9510"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Ar šo uzņemos pilnu atbildību par Konkursam iesniegto dokumentu komplektāciju, tajos ietverto informāciju, noformējumu, atbilstību </w:t>
      </w:r>
      <w:smartTag w:uri="schemas-tilde-lv/tildestengine" w:element="veidnes">
        <w:smartTagPr>
          <w:attr w:name="baseform" w:val="nolikum|s"/>
          <w:attr w:name="id" w:val="-1"/>
          <w:attr w:name="text" w:val="Nolikuma"/>
        </w:smartTagPr>
        <w:r w:rsidRPr="005C1B49">
          <w:rPr>
            <w:rFonts w:ascii="Times New Roman" w:eastAsia="Times New Roman" w:hAnsi="Times New Roman" w:cs="Times New Roman"/>
            <w:lang w:eastAsia="ar-SA"/>
          </w:rPr>
          <w:t>nolikuma</w:t>
        </w:r>
      </w:smartTag>
      <w:r w:rsidRPr="005C1B49">
        <w:rPr>
          <w:rFonts w:ascii="Times New Roman" w:eastAsia="Times New Roman" w:hAnsi="Times New Roman" w:cs="Times New Roman"/>
          <w:lang w:eastAsia="ar-SA"/>
        </w:rPr>
        <w:t xml:space="preserve"> prasībām. Sniegtā informācija un dati ir patiesi. </w:t>
      </w:r>
    </w:p>
    <w:p w14:paraId="7EAC7960"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14:paraId="39B94DBD"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14:paraId="14E81ADD" w14:textId="77777777" w:rsidR="004225F1"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Paraksts: _____________ </w:t>
      </w:r>
      <w:r w:rsidRPr="005C1B49">
        <w:rPr>
          <w:rFonts w:ascii="Times New Roman" w:eastAsia="Times New Roman" w:hAnsi="Times New Roman" w:cs="Times New Roman"/>
          <w:lang w:eastAsia="ar-SA"/>
        </w:rPr>
        <w:tab/>
        <w:t>Vārds, uzvārds: _______________</w:t>
      </w:r>
      <w:r w:rsidRPr="005C1B49">
        <w:rPr>
          <w:rFonts w:ascii="Times New Roman" w:eastAsia="Times New Roman" w:hAnsi="Times New Roman" w:cs="Times New Roman"/>
          <w:lang w:eastAsia="ar-SA"/>
        </w:rPr>
        <w:tab/>
        <w:t xml:space="preserve"> Amats: ______________</w:t>
      </w:r>
    </w:p>
    <w:p w14:paraId="275B438A" w14:textId="77777777" w:rsidR="00714865" w:rsidRDefault="00714865">
      <w:pPr>
        <w:rPr>
          <w:rFonts w:ascii="Times New Roman" w:eastAsia="Times New Roman" w:hAnsi="Times New Roman" w:cs="Times New Roman"/>
          <w:lang w:eastAsia="ar-SA"/>
        </w:rPr>
      </w:pPr>
    </w:p>
    <w:p w14:paraId="733AC1E6" w14:textId="3DD4C560" w:rsidR="00046A46" w:rsidRDefault="00046A46">
      <w:pPr>
        <w:rPr>
          <w:rFonts w:ascii="Times New Roman" w:eastAsia="Times New Roman" w:hAnsi="Times New Roman" w:cs="Times New Roman"/>
          <w:lang w:eastAsia="ar-SA"/>
        </w:rPr>
      </w:pPr>
    </w:p>
    <w:p w14:paraId="26A4B823" w14:textId="03886D93" w:rsidR="002B1DB1" w:rsidRDefault="002B1DB1">
      <w:pPr>
        <w:rPr>
          <w:rFonts w:ascii="Times New Roman" w:eastAsia="Times New Roman" w:hAnsi="Times New Roman" w:cs="Times New Roman"/>
          <w:lang w:eastAsia="ar-SA"/>
        </w:rPr>
      </w:pPr>
    </w:p>
    <w:p w14:paraId="23E0469E" w14:textId="76FFD8FD" w:rsidR="002B1DB1" w:rsidRDefault="002B1DB1">
      <w:pPr>
        <w:rPr>
          <w:rFonts w:ascii="Times New Roman" w:eastAsia="Times New Roman" w:hAnsi="Times New Roman" w:cs="Times New Roman"/>
          <w:lang w:eastAsia="ar-SA"/>
        </w:rPr>
      </w:pPr>
    </w:p>
    <w:p w14:paraId="503447AA" w14:textId="3F9A792E" w:rsidR="002B1DB1" w:rsidRDefault="002B1DB1">
      <w:pPr>
        <w:rPr>
          <w:rFonts w:ascii="Times New Roman" w:eastAsia="Times New Roman" w:hAnsi="Times New Roman" w:cs="Times New Roman"/>
          <w:lang w:eastAsia="ar-SA"/>
        </w:rPr>
      </w:pPr>
    </w:p>
    <w:p w14:paraId="2427A0AC" w14:textId="63C3807D" w:rsidR="002B1DB1" w:rsidRDefault="002B1DB1">
      <w:pPr>
        <w:rPr>
          <w:rFonts w:ascii="Times New Roman" w:eastAsia="Times New Roman" w:hAnsi="Times New Roman" w:cs="Times New Roman"/>
          <w:lang w:eastAsia="ar-SA"/>
        </w:rPr>
      </w:pPr>
    </w:p>
    <w:p w14:paraId="5E251745" w14:textId="6E973571" w:rsidR="002B1DB1" w:rsidRDefault="002B1DB1">
      <w:pPr>
        <w:rPr>
          <w:rFonts w:ascii="Times New Roman" w:eastAsia="Times New Roman" w:hAnsi="Times New Roman" w:cs="Times New Roman"/>
          <w:lang w:eastAsia="ar-SA"/>
        </w:rPr>
      </w:pPr>
    </w:p>
    <w:p w14:paraId="39EA311E" w14:textId="39AB01CC" w:rsidR="002B1DB1" w:rsidRDefault="002B1DB1">
      <w:pPr>
        <w:rPr>
          <w:rFonts w:ascii="Times New Roman" w:eastAsia="Times New Roman" w:hAnsi="Times New Roman" w:cs="Times New Roman"/>
          <w:lang w:eastAsia="ar-SA"/>
        </w:rPr>
      </w:pPr>
    </w:p>
    <w:p w14:paraId="7070D396" w14:textId="6BB922D5" w:rsidR="002B1DB1" w:rsidRDefault="002B1DB1">
      <w:pPr>
        <w:rPr>
          <w:rFonts w:ascii="Times New Roman" w:eastAsia="Times New Roman" w:hAnsi="Times New Roman" w:cs="Times New Roman"/>
          <w:lang w:eastAsia="ar-SA"/>
        </w:rPr>
      </w:pPr>
    </w:p>
    <w:p w14:paraId="387A3CE4" w14:textId="6DAB714A" w:rsidR="002B1DB1" w:rsidRDefault="002B1DB1">
      <w:pPr>
        <w:rPr>
          <w:rFonts w:ascii="Times New Roman" w:eastAsia="Times New Roman" w:hAnsi="Times New Roman" w:cs="Times New Roman"/>
          <w:lang w:eastAsia="ar-SA"/>
        </w:rPr>
      </w:pPr>
    </w:p>
    <w:p w14:paraId="652616BF" w14:textId="26B65F23" w:rsidR="002B1DB1" w:rsidRDefault="002B1DB1">
      <w:pPr>
        <w:rPr>
          <w:rFonts w:ascii="Times New Roman" w:eastAsia="Times New Roman" w:hAnsi="Times New Roman" w:cs="Times New Roman"/>
          <w:lang w:eastAsia="ar-SA"/>
        </w:rPr>
      </w:pPr>
    </w:p>
    <w:p w14:paraId="3D6C88E6" w14:textId="7EDFC8D0" w:rsidR="002B1DB1" w:rsidRDefault="002B1DB1">
      <w:pPr>
        <w:rPr>
          <w:rFonts w:ascii="Times New Roman" w:eastAsia="Times New Roman" w:hAnsi="Times New Roman" w:cs="Times New Roman"/>
          <w:lang w:eastAsia="ar-SA"/>
        </w:rPr>
      </w:pPr>
    </w:p>
    <w:p w14:paraId="6A27DA48" w14:textId="05FF1F80" w:rsidR="002B1DB1" w:rsidRDefault="002B1DB1">
      <w:pPr>
        <w:rPr>
          <w:rFonts w:ascii="Times New Roman" w:eastAsia="Times New Roman" w:hAnsi="Times New Roman" w:cs="Times New Roman"/>
          <w:lang w:eastAsia="ar-SA"/>
        </w:rPr>
      </w:pPr>
    </w:p>
    <w:p w14:paraId="27682607" w14:textId="4E239E18" w:rsidR="002B1DB1" w:rsidRDefault="002B1DB1">
      <w:pPr>
        <w:rPr>
          <w:rFonts w:ascii="Times New Roman" w:eastAsia="Times New Roman" w:hAnsi="Times New Roman" w:cs="Times New Roman"/>
          <w:lang w:eastAsia="ar-SA"/>
        </w:rPr>
      </w:pPr>
    </w:p>
    <w:p w14:paraId="4774DACE" w14:textId="226F5A15" w:rsidR="002B1DB1" w:rsidRDefault="002B1DB1">
      <w:pPr>
        <w:rPr>
          <w:rFonts w:ascii="Times New Roman" w:eastAsia="Times New Roman" w:hAnsi="Times New Roman" w:cs="Times New Roman"/>
          <w:lang w:eastAsia="ar-SA"/>
        </w:rPr>
      </w:pPr>
    </w:p>
    <w:p w14:paraId="24DF9F7D" w14:textId="03553663" w:rsidR="002B1DB1" w:rsidRDefault="002B1DB1">
      <w:pPr>
        <w:rPr>
          <w:rFonts w:ascii="Times New Roman" w:eastAsia="Times New Roman" w:hAnsi="Times New Roman" w:cs="Times New Roman"/>
          <w:lang w:eastAsia="ar-SA"/>
        </w:rPr>
      </w:pPr>
    </w:p>
    <w:p w14:paraId="77141FF2" w14:textId="73A026AB" w:rsidR="002B1DB1" w:rsidRDefault="002B1DB1">
      <w:pPr>
        <w:rPr>
          <w:rFonts w:ascii="Times New Roman" w:eastAsia="Times New Roman" w:hAnsi="Times New Roman" w:cs="Times New Roman"/>
          <w:lang w:eastAsia="ar-SA"/>
        </w:rPr>
      </w:pPr>
    </w:p>
    <w:p w14:paraId="61F865C8" w14:textId="3E484E58" w:rsidR="002B1DB1" w:rsidRDefault="002B1DB1">
      <w:pPr>
        <w:rPr>
          <w:rFonts w:ascii="Times New Roman" w:eastAsia="Times New Roman" w:hAnsi="Times New Roman" w:cs="Times New Roman"/>
          <w:lang w:eastAsia="ar-SA"/>
        </w:rPr>
      </w:pPr>
    </w:p>
    <w:p w14:paraId="76F25072" w14:textId="4ADBA6B9" w:rsidR="002B1DB1" w:rsidRDefault="002B1DB1">
      <w:pPr>
        <w:rPr>
          <w:rFonts w:ascii="Times New Roman" w:eastAsia="Times New Roman" w:hAnsi="Times New Roman" w:cs="Times New Roman"/>
          <w:lang w:eastAsia="ar-SA"/>
        </w:rPr>
      </w:pPr>
    </w:p>
    <w:p w14:paraId="6797E730" w14:textId="40D03DEA" w:rsidR="002B1DB1" w:rsidRDefault="002B1DB1">
      <w:pPr>
        <w:rPr>
          <w:rFonts w:ascii="Times New Roman" w:eastAsia="Times New Roman" w:hAnsi="Times New Roman" w:cs="Times New Roman"/>
          <w:lang w:eastAsia="ar-SA"/>
        </w:rPr>
      </w:pPr>
    </w:p>
    <w:p w14:paraId="0FE4132D" w14:textId="168D7294" w:rsidR="002B1DB1" w:rsidRDefault="002B1DB1">
      <w:pPr>
        <w:rPr>
          <w:rFonts w:ascii="Times New Roman" w:eastAsia="Times New Roman" w:hAnsi="Times New Roman" w:cs="Times New Roman"/>
          <w:lang w:eastAsia="ar-SA"/>
        </w:rPr>
      </w:pPr>
    </w:p>
    <w:p w14:paraId="4B715428" w14:textId="21045D25" w:rsidR="002B1DB1" w:rsidRDefault="002B1DB1">
      <w:pPr>
        <w:rPr>
          <w:rFonts w:ascii="Times New Roman" w:eastAsia="Times New Roman" w:hAnsi="Times New Roman" w:cs="Times New Roman"/>
          <w:lang w:eastAsia="ar-SA"/>
        </w:rPr>
      </w:pPr>
    </w:p>
    <w:p w14:paraId="3F760B24" w14:textId="77777777" w:rsidR="002B1DB1" w:rsidRDefault="002B1DB1">
      <w:pPr>
        <w:rPr>
          <w:rFonts w:ascii="Times New Roman" w:eastAsia="Times New Roman" w:hAnsi="Times New Roman" w:cs="Times New Roman"/>
          <w:lang w:eastAsia="ar-SA"/>
        </w:rPr>
      </w:pPr>
    </w:p>
    <w:p w14:paraId="302D7A4F" w14:textId="77777777" w:rsidR="00046A46" w:rsidRDefault="00046A46">
      <w:pPr>
        <w:rPr>
          <w:rFonts w:ascii="Times New Roman" w:eastAsia="Times New Roman" w:hAnsi="Times New Roman" w:cs="Times New Roman"/>
          <w:lang w:eastAsia="ar-SA"/>
        </w:rPr>
      </w:pPr>
    </w:p>
    <w:p w14:paraId="5BB9F5F3" w14:textId="77777777" w:rsidR="00046A46" w:rsidRPr="00F75AD8" w:rsidRDefault="00DC5712" w:rsidP="00046A46">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2</w:t>
      </w:r>
      <w:r w:rsidR="00046A46" w:rsidRPr="00F75AD8">
        <w:rPr>
          <w:rFonts w:ascii="Times New Roman" w:eastAsia="Times New Roman" w:hAnsi="Times New Roman" w:cs="Times New Roman"/>
          <w:b/>
          <w:sz w:val="18"/>
          <w:szCs w:val="18"/>
          <w:lang w:eastAsia="lv-LV"/>
        </w:rPr>
        <w:t>.pielikums</w:t>
      </w:r>
    </w:p>
    <w:p w14:paraId="081D4F89" w14:textId="77777777"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6780EF98" w14:textId="77777777"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5874763B" w14:textId="6A80F51A" w:rsidR="00046A46" w:rsidRPr="004F6B4C" w:rsidRDefault="005B48B1" w:rsidP="001C44C4">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PASŪTĪTĀJA </w:t>
      </w:r>
      <w:r w:rsidR="001C44C4" w:rsidRPr="004F6B4C">
        <w:rPr>
          <w:rFonts w:ascii="Times New Roman" w:eastAsia="Times New Roman" w:hAnsi="Times New Roman" w:cs="Times New Roman"/>
          <w:b/>
          <w:sz w:val="24"/>
          <w:szCs w:val="24"/>
          <w:lang w:eastAsia="ar-SA"/>
        </w:rPr>
        <w:t>TEHNISKĀ SPECIFIKĀCIJA</w:t>
      </w:r>
    </w:p>
    <w:p w14:paraId="06E89160" w14:textId="7E85080E" w:rsidR="003E3C64" w:rsidRPr="004C6AE1" w:rsidRDefault="00490686" w:rsidP="003E3C64">
      <w:pPr>
        <w:pStyle w:val="Title"/>
        <w:outlineLvl w:val="0"/>
        <w:rPr>
          <w:color w:val="FF0000"/>
          <w:sz w:val="24"/>
          <w:szCs w:val="24"/>
        </w:rPr>
      </w:pPr>
      <w:r>
        <w:rPr>
          <w:sz w:val="24"/>
          <w:szCs w:val="24"/>
        </w:rPr>
        <w:t>(</w:t>
      </w:r>
      <w:r w:rsidR="003E3C64" w:rsidRPr="00B37BC8">
        <w:rPr>
          <w:sz w:val="24"/>
          <w:szCs w:val="24"/>
        </w:rPr>
        <w:t>Darba uzdevums</w:t>
      </w:r>
      <w:r>
        <w:rPr>
          <w:sz w:val="24"/>
          <w:szCs w:val="24"/>
        </w:rPr>
        <w:t>)</w:t>
      </w:r>
      <w:r w:rsidR="003E3C64">
        <w:rPr>
          <w:sz w:val="24"/>
          <w:szCs w:val="24"/>
        </w:rPr>
        <w:t xml:space="preserve"> </w:t>
      </w:r>
    </w:p>
    <w:p w14:paraId="231DBE7C" w14:textId="77777777" w:rsidR="003E3C64" w:rsidRPr="00B37BC8" w:rsidRDefault="003E3C64" w:rsidP="003E3C64">
      <w:pPr>
        <w:jc w:val="right"/>
      </w:pPr>
    </w:p>
    <w:p w14:paraId="47214DC6" w14:textId="77777777" w:rsidR="003E3C64" w:rsidRPr="00FF69B8" w:rsidRDefault="003E3C64" w:rsidP="00FF69B8">
      <w:pPr>
        <w:numPr>
          <w:ilvl w:val="0"/>
          <w:numId w:val="45"/>
        </w:numPr>
        <w:spacing w:after="0" w:line="240" w:lineRule="auto"/>
        <w:jc w:val="both"/>
        <w:rPr>
          <w:rFonts w:ascii="Times New Roman" w:hAnsi="Times New Roman" w:cs="Times New Roman"/>
          <w:b/>
          <w:sz w:val="24"/>
          <w:szCs w:val="24"/>
        </w:rPr>
      </w:pPr>
      <w:r w:rsidRPr="00FF69B8">
        <w:rPr>
          <w:rFonts w:ascii="Times New Roman" w:hAnsi="Times New Roman" w:cs="Times New Roman"/>
          <w:b/>
          <w:sz w:val="24"/>
          <w:szCs w:val="24"/>
        </w:rPr>
        <w:t>Darba uzdevums</w:t>
      </w:r>
    </w:p>
    <w:p w14:paraId="63B17DA5" w14:textId="77777777" w:rsidR="003E3C64" w:rsidRPr="003E3C64" w:rsidRDefault="003E3C64" w:rsidP="003E3C64">
      <w:pPr>
        <w:pStyle w:val="tv213"/>
        <w:spacing w:before="0" w:beforeAutospacing="0" w:after="0" w:afterAutospacing="0"/>
        <w:jc w:val="both"/>
      </w:pPr>
      <w:r w:rsidRPr="003E3C64">
        <w:t>Pretendenta uzdevums ir nodrošināt pasūtītāja tiesības un intereses būvdarbu veikšanas procesā, kā arī nepieļaut:</w:t>
      </w:r>
    </w:p>
    <w:p w14:paraId="2B2DFF2E" w14:textId="77777777" w:rsidR="003E3C64" w:rsidRPr="003E3C64" w:rsidRDefault="003E3C64" w:rsidP="00FF69B8">
      <w:pPr>
        <w:pStyle w:val="tv213"/>
        <w:spacing w:before="0" w:beforeAutospacing="0" w:after="0" w:afterAutospacing="0"/>
        <w:ind w:left="426"/>
        <w:jc w:val="both"/>
      </w:pPr>
      <w:r w:rsidRPr="003E3C64">
        <w:t>1.1. būvniecības dalībnieku patvaļīgas atkāpes no būvprojekta;</w:t>
      </w:r>
    </w:p>
    <w:p w14:paraId="1EA35231" w14:textId="77777777" w:rsidR="003E3C64" w:rsidRPr="003E3C64" w:rsidRDefault="003E3C64" w:rsidP="00FF69B8">
      <w:pPr>
        <w:pStyle w:val="tv213"/>
        <w:spacing w:before="0" w:beforeAutospacing="0" w:after="0" w:afterAutospacing="0"/>
        <w:ind w:left="426"/>
        <w:jc w:val="both"/>
      </w:pPr>
      <w:r w:rsidRPr="003E3C64">
        <w:t>1.2. būvniecību reglamentējošo normatīvo aktu pārkāpumus;</w:t>
      </w:r>
    </w:p>
    <w:p w14:paraId="7A94EA67" w14:textId="77777777" w:rsidR="003E3C64" w:rsidRPr="003E3C64" w:rsidRDefault="003E3C64" w:rsidP="00FF69B8">
      <w:pPr>
        <w:pStyle w:val="tv213"/>
        <w:spacing w:before="0" w:beforeAutospacing="0" w:after="0" w:afterAutospacing="0"/>
        <w:ind w:left="426"/>
        <w:jc w:val="both"/>
      </w:pPr>
      <w:r w:rsidRPr="003E3C64">
        <w:t>1.3. atkāpes no būvprojektā un darbu veikšanas projektā noteiktajām un citām darbu veikšanas tehnoloģijām.</w:t>
      </w:r>
    </w:p>
    <w:p w14:paraId="3DF171FF" w14:textId="77777777" w:rsidR="003E3C64" w:rsidRPr="00FF69B8" w:rsidRDefault="003E3C64" w:rsidP="003E3C64">
      <w:pPr>
        <w:jc w:val="both"/>
        <w:rPr>
          <w:rFonts w:ascii="Times New Roman" w:hAnsi="Times New Roman" w:cs="Times New Roman"/>
          <w:sz w:val="24"/>
          <w:szCs w:val="24"/>
        </w:rPr>
      </w:pPr>
      <w:r w:rsidRPr="00FF69B8">
        <w:rPr>
          <w:rFonts w:ascii="Times New Roman" w:hAnsi="Times New Roman" w:cs="Times New Roman"/>
          <w:sz w:val="24"/>
          <w:szCs w:val="24"/>
        </w:rPr>
        <w:t>Sniegt Būvuzraudzības pakalpojumus objektā, ievērojot spēkā esošo likumdošanu, tai skaitā:</w:t>
      </w:r>
    </w:p>
    <w:p w14:paraId="72AF11C9" w14:textId="77777777" w:rsidR="003E3C64" w:rsidRPr="003E3C64" w:rsidRDefault="003E3C64" w:rsidP="003E3C64">
      <w:pPr>
        <w:pStyle w:val="ListParagraph"/>
        <w:numPr>
          <w:ilvl w:val="0"/>
          <w:numId w:val="49"/>
        </w:numPr>
        <w:ind w:left="851"/>
        <w:contextualSpacing/>
        <w:jc w:val="both"/>
      </w:pPr>
      <w:r w:rsidRPr="003E3C64">
        <w:t>Būvniecības likums no 09.07.2013;</w:t>
      </w:r>
    </w:p>
    <w:p w14:paraId="414A372B" w14:textId="77777777" w:rsidR="003E3C64" w:rsidRPr="003E3C64" w:rsidRDefault="003E3C64" w:rsidP="003E3C64">
      <w:pPr>
        <w:pStyle w:val="ListParagraph"/>
        <w:numPr>
          <w:ilvl w:val="0"/>
          <w:numId w:val="49"/>
        </w:numPr>
        <w:ind w:left="851"/>
        <w:contextualSpacing/>
        <w:jc w:val="both"/>
      </w:pPr>
      <w:r w:rsidRPr="003E3C64">
        <w:t>MK noteikumi Nr.500 „Vispārīgie būvnoteikumi” no 19.08.2014;</w:t>
      </w:r>
    </w:p>
    <w:p w14:paraId="57333CDE" w14:textId="77777777" w:rsidR="003E3C64" w:rsidRPr="003E3C64" w:rsidRDefault="003E3C64" w:rsidP="008950B9">
      <w:pPr>
        <w:pStyle w:val="ListParagraph"/>
        <w:numPr>
          <w:ilvl w:val="0"/>
          <w:numId w:val="49"/>
        </w:numPr>
        <w:ind w:left="851"/>
        <w:contextualSpacing/>
        <w:jc w:val="both"/>
      </w:pPr>
      <w:r w:rsidRPr="003E3C64">
        <w:t>MK noteikumi Nr.529 „Ēku būvnoteikumi” no 02.09.2014;</w:t>
      </w:r>
    </w:p>
    <w:p w14:paraId="63B2FF17" w14:textId="77777777" w:rsidR="003E3C64" w:rsidRPr="008950B9" w:rsidRDefault="003E3C64">
      <w:pPr>
        <w:pStyle w:val="ListParagraph"/>
        <w:numPr>
          <w:ilvl w:val="0"/>
          <w:numId w:val="49"/>
        </w:numPr>
        <w:ind w:left="851"/>
        <w:contextualSpacing/>
        <w:jc w:val="both"/>
      </w:pPr>
      <w:r w:rsidRPr="003E3C64">
        <w:t xml:space="preserve">MK noteikumi Nr.502 „Noteikumi par </w:t>
      </w:r>
      <w:proofErr w:type="spellStart"/>
      <w:r w:rsidRPr="003E3C64">
        <w:t>būvspeciālistu</w:t>
      </w:r>
      <w:proofErr w:type="spellEnd"/>
      <w:r w:rsidRPr="003E3C64">
        <w:t xml:space="preserve"> un būvdarbu veicēju civiltiesiskās atbildības obligāto apdrošināšanu” no 19.08.2014.</w:t>
      </w:r>
    </w:p>
    <w:p w14:paraId="64F10B84" w14:textId="47BE0EEF" w:rsidR="003E3C64" w:rsidRPr="00FF69B8" w:rsidRDefault="003E3C64">
      <w:pPr>
        <w:jc w:val="both"/>
        <w:rPr>
          <w:rFonts w:ascii="Times New Roman" w:hAnsi="Times New Roman" w:cs="Times New Roman"/>
          <w:b/>
          <w:sz w:val="24"/>
          <w:szCs w:val="24"/>
        </w:rPr>
      </w:pPr>
      <w:r w:rsidRPr="00FF69B8">
        <w:rPr>
          <w:rFonts w:ascii="Times New Roman" w:hAnsi="Times New Roman" w:cs="Times New Roman"/>
          <w:sz w:val="24"/>
          <w:szCs w:val="24"/>
        </w:rPr>
        <w:t xml:space="preserve">Būvuzraudzību ir tiesīgs veikt tikai no būvdarbu veicēja un būvprojekta izstrādātāja neatkarīgs būvkomersants vai </w:t>
      </w:r>
      <w:proofErr w:type="spellStart"/>
      <w:r w:rsidRPr="00FF69B8">
        <w:rPr>
          <w:rFonts w:ascii="Times New Roman" w:hAnsi="Times New Roman" w:cs="Times New Roman"/>
          <w:sz w:val="24"/>
          <w:szCs w:val="24"/>
        </w:rPr>
        <w:t>būvspeciālists</w:t>
      </w:r>
      <w:proofErr w:type="spellEnd"/>
      <w:r w:rsidRPr="00FF69B8">
        <w:rPr>
          <w:rFonts w:ascii="Times New Roman" w:hAnsi="Times New Roman" w:cs="Times New Roman"/>
          <w:sz w:val="24"/>
          <w:szCs w:val="24"/>
        </w:rPr>
        <w:t xml:space="preserve"> (būvuzraugs). Par būvuzraugu nevar būt persona, kurai ir darba attiecības ar būvkomersantu, kas veic piegādes uzraugāmajam objektam.</w:t>
      </w:r>
    </w:p>
    <w:p w14:paraId="0E53B1F4" w14:textId="77777777" w:rsidR="003E3C64" w:rsidRPr="00FF69B8" w:rsidRDefault="003E3C64">
      <w:pPr>
        <w:jc w:val="both"/>
        <w:rPr>
          <w:rFonts w:ascii="Times New Roman" w:hAnsi="Times New Roman" w:cs="Times New Roman"/>
          <w:sz w:val="24"/>
          <w:szCs w:val="24"/>
        </w:rPr>
      </w:pPr>
      <w:r w:rsidRPr="00FF69B8">
        <w:rPr>
          <w:rFonts w:ascii="Times New Roman" w:hAnsi="Times New Roman" w:cs="Times New Roman"/>
          <w:sz w:val="24"/>
          <w:szCs w:val="24"/>
        </w:rPr>
        <w:t>Būvdarbu norises uzraudzība kopumā atbilstoši Latvijas spēkā esošā likumdošanā noteiktajām prasībām un noslēgtajam būvuzraudzības līgumam.</w:t>
      </w:r>
    </w:p>
    <w:p w14:paraId="3BDE9FCE" w14:textId="77777777" w:rsidR="003E3C64" w:rsidRPr="00FF69B8" w:rsidRDefault="003E3C64">
      <w:pPr>
        <w:numPr>
          <w:ilvl w:val="0"/>
          <w:numId w:val="45"/>
        </w:numPr>
        <w:spacing w:after="0" w:line="240" w:lineRule="auto"/>
        <w:jc w:val="both"/>
        <w:rPr>
          <w:rFonts w:ascii="Times New Roman" w:hAnsi="Times New Roman" w:cs="Times New Roman"/>
          <w:b/>
          <w:sz w:val="24"/>
          <w:szCs w:val="24"/>
        </w:rPr>
      </w:pPr>
      <w:r w:rsidRPr="00FF69B8">
        <w:rPr>
          <w:rFonts w:ascii="Times New Roman" w:hAnsi="Times New Roman" w:cs="Times New Roman"/>
          <w:b/>
          <w:sz w:val="24"/>
          <w:szCs w:val="24"/>
        </w:rPr>
        <w:t>Pretendenta tiesības un pienākumi</w:t>
      </w:r>
    </w:p>
    <w:p w14:paraId="66A56438"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 xml:space="preserve">Uzņemoties būvuzraudzību, būvuzraugs paraksta saistību rakstu saskaņā ar </w:t>
      </w:r>
      <w:r w:rsidRPr="00FF69B8">
        <w:rPr>
          <w:rFonts w:ascii="Times New Roman" w:hAnsi="Times New Roman" w:cs="Times New Roman"/>
          <w:bCs/>
          <w:sz w:val="24"/>
          <w:szCs w:val="24"/>
        </w:rPr>
        <w:t>Ministru kabineta noteikumiem Nr.500</w:t>
      </w:r>
      <w:r w:rsidRPr="00FF69B8">
        <w:rPr>
          <w:rFonts w:ascii="Times New Roman" w:hAnsi="Times New Roman" w:cs="Times New Roman"/>
          <w:sz w:val="24"/>
          <w:szCs w:val="24"/>
        </w:rPr>
        <w:t xml:space="preserve"> „Vispārīgie būvnoteikumi” – turpmāk tekstā Vispārīgie būvnoteikumi.</w:t>
      </w:r>
    </w:p>
    <w:p w14:paraId="7202B5FF"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Būvuzrauga vispārīgie pienākumi:</w:t>
      </w:r>
    </w:p>
    <w:p w14:paraId="6D0CE8ED"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 xml:space="preserve">Katru nedēļu organizēt, vadīt un protokolēt Objekta būvdarbu gaitas apspriešanas sapulces, sapulču laiku iepriekš saskaņojot ar Pasūtītāju. Sapulcēs piedalās būvuzrauga, pasūtītāja, </w:t>
      </w:r>
      <w:proofErr w:type="spellStart"/>
      <w:r w:rsidRPr="00FF69B8">
        <w:rPr>
          <w:rFonts w:ascii="Times New Roman" w:hAnsi="Times New Roman" w:cs="Times New Roman"/>
          <w:sz w:val="24"/>
          <w:szCs w:val="24"/>
        </w:rPr>
        <w:t>autoruzrauga</w:t>
      </w:r>
      <w:proofErr w:type="spellEnd"/>
      <w:r w:rsidRPr="00FF69B8">
        <w:rPr>
          <w:rFonts w:ascii="Times New Roman" w:hAnsi="Times New Roman" w:cs="Times New Roman"/>
          <w:sz w:val="24"/>
          <w:szCs w:val="24"/>
        </w:rPr>
        <w:t>, būvuzņēmēja, darbuzņēmēju un citu pieaicināto būvniecības dalībnieku pārstāvji, parakstītie sapulču protokoli ir saistoši visiem būvniecības dalībniekiem;</w:t>
      </w:r>
    </w:p>
    <w:p w14:paraId="2350BE84"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Jāatrodas Objektā vismaz 5 (piecas) dienas nedēļā. Minimālais būvuzrauga atrašanās laiks Objektā – 7 (septiņas) stundas dienā. Inženiertīklu būvuzraugiem objektā jāatrodas konkrēto inženiertīklu izbūves laikā 5 (piecas) dienas nedēļā, minimālais būvuzrauga atrašanās laiks Objektā – 7 (septiņas) stundas dienā;</w:t>
      </w:r>
    </w:p>
    <w:p w14:paraId="6BA98F83"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 xml:space="preserve">Sniedz iespējamo problēmu risinājumus, nesaskaņu vai neskaidrības gadījumos starp pasūtītāju, būvuzņēmēju, darbuzņēmēju un </w:t>
      </w:r>
      <w:proofErr w:type="spellStart"/>
      <w:r w:rsidRPr="00FF69B8">
        <w:rPr>
          <w:rFonts w:ascii="Times New Roman" w:hAnsi="Times New Roman" w:cs="Times New Roman"/>
          <w:sz w:val="24"/>
          <w:szCs w:val="24"/>
        </w:rPr>
        <w:t>autoruzraugu</w:t>
      </w:r>
      <w:proofErr w:type="spellEnd"/>
      <w:r w:rsidRPr="00FF69B8">
        <w:rPr>
          <w:rFonts w:ascii="Times New Roman" w:hAnsi="Times New Roman" w:cs="Times New Roman"/>
          <w:sz w:val="24"/>
          <w:szCs w:val="24"/>
        </w:rPr>
        <w:t>;</w:t>
      </w:r>
    </w:p>
    <w:p w14:paraId="62F39251"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Analizē būvuzņēmēja un darbuzņēmēja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14:paraId="354125D6"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 xml:space="preserve">Saskaņā ar MK </w:t>
      </w:r>
      <w:r w:rsidRPr="00FF69B8">
        <w:rPr>
          <w:rFonts w:ascii="Times New Roman" w:hAnsi="Times New Roman" w:cs="Times New Roman"/>
          <w:bCs/>
          <w:sz w:val="24"/>
          <w:szCs w:val="24"/>
        </w:rPr>
        <w:t>noteikumiem Nr.500</w:t>
      </w:r>
      <w:r w:rsidRPr="00FF69B8">
        <w:rPr>
          <w:rFonts w:ascii="Times New Roman" w:hAnsi="Times New Roman" w:cs="Times New Roman"/>
          <w:sz w:val="24"/>
          <w:szCs w:val="24"/>
        </w:rPr>
        <w:t xml:space="preserve"> „Vispārīgie būvnoteikumi” būvuzraugam ir šādi  pienākumi:</w:t>
      </w:r>
    </w:p>
    <w:p w14:paraId="1F55589D"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pirms būvdarbu uzsākšanas izstrādāt būvuzraudzības plānu;</w:t>
      </w:r>
    </w:p>
    <w:p w14:paraId="283538A8"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lastRenderedPageBreak/>
        <w:t>pārbaudīt, vai būvdarbu veicēja rīcībā ir būvdarbu veikšanai nepieciešamā dokumentācija;</w:t>
      </w:r>
    </w:p>
    <w:p w14:paraId="1CCB52A9" w14:textId="77777777" w:rsidR="003E3C64" w:rsidRPr="008950B9" w:rsidRDefault="003E3C64">
      <w:pPr>
        <w:pStyle w:val="ListParagraph"/>
        <w:numPr>
          <w:ilvl w:val="2"/>
          <w:numId w:val="45"/>
        </w:numPr>
        <w:spacing w:before="100" w:beforeAutospacing="1" w:after="100" w:afterAutospacing="1"/>
        <w:ind w:left="1418" w:hanging="709"/>
        <w:contextualSpacing/>
        <w:jc w:val="both"/>
      </w:pPr>
      <w:r w:rsidRPr="003E3C64">
        <w:t>iepazīties ar pasūtītāja un būvdarbu veicēja, kā arī ar būvdarbu veicēja un atsevišķu būvdarbu veicēju (ja tādi ir iesaistīti būvdarbu veikšanā) līguma nosacījumiem attiecībā uz būvdarbu apjomu un izpildi;</w:t>
      </w:r>
    </w:p>
    <w:p w14:paraId="3F2ED7C4"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rakstiski informēt pasūtītāju par visiem atsevišķu būvdarbu veicējiem, kas piesaistīti konkrētā objekta realizācijai;</w:t>
      </w:r>
    </w:p>
    <w:p w14:paraId="031840CA"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vai pirms būvdarbu uzsākšanas ir izpildīti būvdarbu sagatavošanas nosacījumi;</w:t>
      </w:r>
    </w:p>
    <w:p w14:paraId="547A3CE7"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būvdarbu secības un kvalitātes atbilstību būvprojektam, darbu veikšanas projektam, kā arī būvniecību, darba aizsardzību, vides aizsardzību un ugunsdrošību reglamentējošiem normatīvajiem aktiem;</w:t>
      </w:r>
    </w:p>
    <w:p w14:paraId="707F5A9C"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būvdarbos izmantojamo būvizstrādājumu atbilstību apliecinošos dokumentus, kā arī būvizstrādājumu atbilstību būvprojektam;</w:t>
      </w:r>
    </w:p>
    <w:p w14:paraId="60C40AB5"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pārbaudīt veikto būvdarbu apjomus;</w:t>
      </w:r>
    </w:p>
    <w:p w14:paraId="5BDB9B4B"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pārbaudīt objektu, kā arī izbūvēto konstrukciju un </w:t>
      </w:r>
      <w:proofErr w:type="spellStart"/>
      <w:r w:rsidRPr="003E3C64">
        <w:t>inženiersistēmu</w:t>
      </w:r>
      <w:proofErr w:type="spellEnd"/>
      <w:r w:rsidRPr="003E3C64">
        <w:t xml:space="preserve"> atbilstību būvprojekta risinājumiem;</w:t>
      </w:r>
    </w:p>
    <w:p w14:paraId="12E16869"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izdarīt ierakstus būvdarbu žurnālā, tai skaitā par objekta pārbaudēs konstatētiem trūkumiem un būvdarbu vadītāja prombūtni;</w:t>
      </w:r>
    </w:p>
    <w:p w14:paraId="6C6F47A7"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vizuāli fiksēt (piemēram, fotogrāfijā) būvuzraudzības plānā noteikto būvdarbu posmu pabeigšanu;</w:t>
      </w:r>
    </w:p>
    <w:p w14:paraId="041CC4C3"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ierasties būvlaukumā pēc </w:t>
      </w:r>
      <w:proofErr w:type="spellStart"/>
      <w:r w:rsidRPr="003E3C64">
        <w:t>autoruzrauga</w:t>
      </w:r>
      <w:proofErr w:type="spellEnd"/>
      <w:r w:rsidRPr="003E3C64">
        <w:t>, būvdarbu veicēja, būvinspektora vai citas būvvaldes amatpersonas pirmā uzaicinājuma;</w:t>
      </w:r>
    </w:p>
    <w:p w14:paraId="5EB52050"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 piedalīties būvkonstrukciju, segto darbu un citu izpildīto būvdarbu pieņemšanā; tai skaitā kontrolēt darbu izpildes kvalitāti;</w:t>
      </w:r>
    </w:p>
    <w:p w14:paraId="65A59518"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pieņemt tikai tos darbus, kas izpildīti atbilstoši būvprojektam un normatīvajos aktos noteiktajām prasībām;</w:t>
      </w:r>
    </w:p>
    <w:p w14:paraId="1C55B979"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kontrolēt būvdarbu žurnālā un autoruzraudzības žurnālā ierakstīto norādījumu izpildi;</w:t>
      </w:r>
    </w:p>
    <w:p w14:paraId="1FB9252F"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ziņot pasūtītājam un atbildīgajām institūcijām par būvdarbu vadītāja prombūtni būvdarbu laikā, būvniecību reglamentējošo normatīvo aktu pārkāpumiem būvdarbu sagatavošanas un būvdarbu laikā, kā arī par atkāpēm no būvprojekta;</w:t>
      </w:r>
    </w:p>
    <w:p w14:paraId="1CD447D4"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nekavējoties izziņot strādājošo evakuāciju no būvlaukuma, ja būvlaukumā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16D45BFF"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sagatavot un iesniegt būvvaldē nepieciešamos dokumentus saskaņā ar speciālajiem būvnoteikumiem;</w:t>
      </w:r>
    </w:p>
    <w:p w14:paraId="6BDA0027"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piedalīties būves pieņemšanā ekspluatācijā;</w:t>
      </w:r>
    </w:p>
    <w:p w14:paraId="2544D30D"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informēt attiecīgo būvvaldi vai biroju, ja objekta ekspluatācija ir uzsākta patvaļīgi;</w:t>
      </w:r>
    </w:p>
    <w:p w14:paraId="5C616F5D"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nodrošināt dalītu laika uzskaiti par savu darbu katrā objektā un par to informēt pasūtītāju un attiecīgo būvvaldi vai institūciju, kura veic būvdarbu kontroli, un pēc būvinspektora pieprasījuma sniegt uzskaiti pamatojošo dokumentāciju;</w:t>
      </w:r>
    </w:p>
    <w:p w14:paraId="20FA343B" w14:textId="77777777" w:rsidR="003E3C64" w:rsidRPr="003E3C64" w:rsidRDefault="003E3C64">
      <w:pPr>
        <w:pStyle w:val="ListParagraph"/>
        <w:numPr>
          <w:ilvl w:val="2"/>
          <w:numId w:val="45"/>
        </w:numPr>
        <w:spacing w:before="100" w:beforeAutospacing="1" w:after="100" w:afterAutospacing="1"/>
        <w:ind w:left="1418" w:hanging="709"/>
        <w:contextualSpacing/>
        <w:jc w:val="both"/>
      </w:pPr>
      <w:r w:rsidRPr="003E3C64">
        <w:t xml:space="preserve">parakstīt apliecinājumu par būves gatavību ekspluatācijai, ja objekts ir realizēts atbilstoši būvprojektam un ir izpildīti Vispārīgo </w:t>
      </w:r>
      <w:r w:rsidRPr="002A3504">
        <w:t>būvnoteikumu 125.9.</w:t>
      </w:r>
      <w:r w:rsidRPr="003E3C64">
        <w:t xml:space="preserve"> apakšpunktā noteiktajā kārtībā izteiktie būvuzrauga norādījumi.</w:t>
      </w:r>
    </w:p>
    <w:p w14:paraId="39B26F0F"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Papildus veicamie pienākumi:</w:t>
      </w:r>
    </w:p>
    <w:p w14:paraId="0D5B7210"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Apseko būvi un veic attiecīgus ierakstus būvdarbu žurnālā par būves pārbaudēs konstatētiem trūkumiem;</w:t>
      </w:r>
    </w:p>
    <w:p w14:paraId="08337A9A"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lastRenderedPageBreak/>
        <w:t xml:space="preserve">Pārbauda un izvērtē no būvuzņēmēja saņemtos veikto būvdarbu izpildes aktus, akceptējot tos vai pamatoti </w:t>
      </w:r>
      <w:proofErr w:type="spellStart"/>
      <w:r w:rsidRPr="00FF69B8">
        <w:rPr>
          <w:rFonts w:ascii="Times New Roman" w:hAnsi="Times New Roman" w:cs="Times New Roman"/>
          <w:sz w:val="24"/>
          <w:szCs w:val="24"/>
        </w:rPr>
        <w:t>rakstveidā</w:t>
      </w:r>
      <w:proofErr w:type="spellEnd"/>
      <w:r w:rsidRPr="00FF69B8">
        <w:rPr>
          <w:rFonts w:ascii="Times New Roman" w:hAnsi="Times New Roman" w:cs="Times New Roman"/>
          <w:sz w:val="24"/>
          <w:szCs w:val="24"/>
        </w:rPr>
        <w:t xml:space="preserve"> noraida turpmāko 5 (piecu) darba dienu laikā no saņemšanas brīža, un par savu lēmumu nekavējoties informē Pasūtītāju;</w:t>
      </w:r>
    </w:p>
    <w:p w14:paraId="39F30E8F"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Kontrolē būvdarbu izmaksu atbilstību Pasūtītāja apstiprinātajām izmaksu tāmēm;</w:t>
      </w:r>
    </w:p>
    <w:p w14:paraId="3C8248A9"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Piedalās konstatēto defektu fiksācijā, noformējot to rakstiski un parakstot attiecīgi sastādītu aktu;</w:t>
      </w:r>
    </w:p>
    <w:p w14:paraId="6D2A4486"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vienojoties ar Pasūtītāju, organizē nepieciešamās kvalitātes pārbaudes sertificētās laboratorijās, sagatavo atskaites un prezentē testu rezultātus Pasūtītājam;</w:t>
      </w:r>
    </w:p>
    <w:p w14:paraId="0993AD50"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Uzrauga, lai būvē būvdarbi tiktu veikti, nebojājot iebūvējamās iekārtas un materiālus, veicot nepieciešamos maskēšanas un nosegšanas darbus un netraucējot būvniecības procesu;</w:t>
      </w:r>
    </w:p>
    <w:p w14:paraId="016C8772"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Izpilda Pasūtītāja norādījumus un ieteikumus ar nosacījumu, ka tie nav pretrunā ar būvprojektu un Latvijas Republikā spēkā esošajiem normatīviem aktiem;</w:t>
      </w:r>
    </w:p>
    <w:p w14:paraId="3B94C86D"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Pieprasa no būvuzņēmēja būvuzraudzības procesā atklāto defektu, pārkāpumu vai atkāpju no Būvprojekta, būvdarbu tāmes un spēkā esošajiem Latvijas būvnormatīviem novēršanu un uzrauga atklāto defektu novēršanas izpildi;</w:t>
      </w:r>
    </w:p>
    <w:p w14:paraId="55D9D749"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Kontrolē un uzrauga būvdarbu veikšanas un finanšu grafikus, uzrauga, visi ar būvprojekta būvniecību saistītie būvdarbi tiktu izpildīti atbilstoši noslēgtajam būvuzņēmēja līgumam;</w:t>
      </w:r>
    </w:p>
    <w:p w14:paraId="21250116"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Kontrolē būvdarbu apjomu faktiski izpildi atbilstoši būvuzņēmēja sagatavotajiem ikmēneša būvdarbu izpildes pieņemšanas – nodošanas aktiem un apstiprina tos atbilstoši padarītajam būvdarbu apjomam;</w:t>
      </w:r>
    </w:p>
    <w:p w14:paraId="23A75C3F"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Pieļauj tikai būvprojektā noteiktu un attiecīgajiem standartiem un/vai tehniskajiem noteikumiem atbilstošu tehnoloģisko iekārtu, materiālu un būvizstrādājumu lietošanu, ja tiem nepieciešamās ražotāju un/vai piegādātāju deklarācijas un tehniskās pases;</w:t>
      </w:r>
    </w:p>
    <w:p w14:paraId="668A99A7"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Seko, lai būvuzņēmējs iesniegtu precizētu Pasūtītājam saskaņošanai izvērstu kvalitātes kontroles plānu būvdarbu veikšanai, izstrādātu un iesniegtu saskaņošanai darbu veikšanas projektu atbilstošiem veicamajiem darbiem;</w:t>
      </w:r>
    </w:p>
    <w:p w14:paraId="6E35816B"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 xml:space="preserve">Kontrolē, lai būvuzņēmējs sagatavotu būvē iebūvēto </w:t>
      </w:r>
      <w:proofErr w:type="spellStart"/>
      <w:r w:rsidRPr="00FF69B8">
        <w:rPr>
          <w:rFonts w:ascii="Times New Roman" w:hAnsi="Times New Roman" w:cs="Times New Roman"/>
          <w:sz w:val="24"/>
          <w:szCs w:val="24"/>
        </w:rPr>
        <w:t>inženieriekārtu</w:t>
      </w:r>
      <w:proofErr w:type="spellEnd"/>
      <w:r w:rsidRPr="00FF69B8">
        <w:rPr>
          <w:rFonts w:ascii="Times New Roman" w:hAnsi="Times New Roman" w:cs="Times New Roman"/>
          <w:sz w:val="24"/>
          <w:szCs w:val="24"/>
        </w:rPr>
        <w:t xml:space="preserve"> ražotāju ekspluatācijas instrukcijas, uzrauga, lai būvuzņēmējs veiktu Pasūtītāja darbinieku, kas veiks būvju tālāko ekspluatāciju, apmācības un to gaitu, ja tāda nepieciešama;</w:t>
      </w:r>
    </w:p>
    <w:p w14:paraId="15B2D957" w14:textId="77777777" w:rsidR="003E3C64" w:rsidRPr="00FF69B8" w:rsidRDefault="003E3C64">
      <w:pPr>
        <w:numPr>
          <w:ilvl w:val="2"/>
          <w:numId w:val="45"/>
        </w:numPr>
        <w:spacing w:after="0" w:line="240" w:lineRule="auto"/>
        <w:ind w:left="1418" w:hanging="698"/>
        <w:jc w:val="both"/>
        <w:rPr>
          <w:rFonts w:ascii="Times New Roman" w:hAnsi="Times New Roman" w:cs="Times New Roman"/>
          <w:sz w:val="24"/>
          <w:szCs w:val="24"/>
        </w:rPr>
      </w:pPr>
      <w:r w:rsidRPr="00FF69B8">
        <w:rPr>
          <w:rFonts w:ascii="Times New Roman" w:hAnsi="Times New Roman" w:cs="Times New Roman"/>
          <w:sz w:val="24"/>
          <w:szCs w:val="24"/>
        </w:rPr>
        <w:t>Mēnesi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Pasūtītāju.</w:t>
      </w:r>
    </w:p>
    <w:p w14:paraId="09488EA3" w14:textId="77777777" w:rsidR="003E3C64" w:rsidRPr="00FF69B8" w:rsidRDefault="003E3C64">
      <w:pPr>
        <w:numPr>
          <w:ilvl w:val="1"/>
          <w:numId w:val="45"/>
        </w:numPr>
        <w:spacing w:after="0" w:line="240" w:lineRule="auto"/>
        <w:jc w:val="both"/>
        <w:rPr>
          <w:rFonts w:ascii="Times New Roman" w:hAnsi="Times New Roman" w:cs="Times New Roman"/>
          <w:sz w:val="24"/>
          <w:szCs w:val="24"/>
        </w:rPr>
      </w:pPr>
      <w:r w:rsidRPr="00FF69B8">
        <w:rPr>
          <w:rFonts w:ascii="Times New Roman" w:hAnsi="Times New Roman" w:cs="Times New Roman"/>
          <w:sz w:val="24"/>
          <w:szCs w:val="24"/>
        </w:rPr>
        <w:t>Būvuzraugam ir šādas tiesības:</w:t>
      </w:r>
    </w:p>
    <w:p w14:paraId="3F94C740"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pieprasīt no pasūtītāja un būvdarbu veicēja jebkurus būvprojekta dokumentus, lai iegūtu precīzu pārskatu par būvdarbu gaitu un būvdarbu izpildi atbilstoši būvprojektam un, ja nepieciešams, par būvdarbu izpildītāju kvalifikāciju;</w:t>
      </w:r>
    </w:p>
    <w:p w14:paraId="49ACB964"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pieprasīt uzbūvēto konstrukciju un segto darbu atsegšanu, ja turpmākā darbu izpildes procesā rodas pamatotas šaubas par kāda darba izpildes kvalitāti un atbilstību būvprojektam;</w:t>
      </w:r>
    </w:p>
    <w:p w14:paraId="025114B0"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8950B9">
        <w:t xml:space="preserve">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w:t>
      </w:r>
      <w:r w:rsidRPr="008950B9">
        <w:lastRenderedPageBreak/>
        <w:t xml:space="preserve">būvvaldei, Valsts ugunsdzēsības un glābšanas dienestam vai Valsts darba </w:t>
      </w:r>
      <w:r w:rsidRPr="003E3C64">
        <w:t>inspekcijai motivētu rakstisku pieprasījumu apturēt būvdarbus;</w:t>
      </w:r>
    </w:p>
    <w:p w14:paraId="7B9351DE"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ierosināt atbildīgā būvdarbu vadītāja, kā arī atsevišķo darbu būvdarbu vadītāju būvprakses sertifikāta apturēšanu vai anulēšanu, ja būvdarbos atkārtoti tiek pieļautas profesionālas kļūdas vai normatīvo aktu pārkāpumi;</w:t>
      </w:r>
    </w:p>
    <w:p w14:paraId="5DB898C0" w14:textId="77777777" w:rsidR="003E3C64" w:rsidRPr="003E3C64" w:rsidRDefault="003E3C64" w:rsidP="00FF69B8">
      <w:pPr>
        <w:pStyle w:val="ListParagraph"/>
        <w:numPr>
          <w:ilvl w:val="2"/>
          <w:numId w:val="45"/>
        </w:numPr>
        <w:spacing w:before="100" w:beforeAutospacing="1" w:after="100" w:afterAutospacing="1"/>
        <w:ind w:left="1418" w:hanging="709"/>
        <w:contextualSpacing/>
        <w:jc w:val="both"/>
      </w:pPr>
      <w:r w:rsidRPr="003E3C64">
        <w:t>vienpusēji atkāpties no būvuzraudzības līguma vai atteikties no pienākuma pildīšanas (ja būvuzraugs ir norīkots) un rakstiski informēt par to attiecīgo būvvaldi vai biroju, ja pasūtītājs pieprasa veikt darbības, kas ir pretrunā ar būvniecību reglamentējošiem normatīvajiem aktiem;</w:t>
      </w:r>
    </w:p>
    <w:p w14:paraId="0DC8EC46" w14:textId="77777777" w:rsidR="003E3C64" w:rsidRPr="003E3C64" w:rsidRDefault="003E3C64" w:rsidP="003E3C64">
      <w:pPr>
        <w:pStyle w:val="ListParagraph"/>
        <w:numPr>
          <w:ilvl w:val="2"/>
          <w:numId w:val="45"/>
        </w:numPr>
        <w:spacing w:before="100" w:beforeAutospacing="1" w:after="100" w:afterAutospacing="1"/>
        <w:ind w:left="1418" w:hanging="709"/>
        <w:contextualSpacing/>
        <w:jc w:val="both"/>
      </w:pPr>
      <w:r w:rsidRPr="003E3C64">
        <w:t xml:space="preserve">informēt pasūtītāju, </w:t>
      </w:r>
      <w:proofErr w:type="spellStart"/>
      <w:r w:rsidRPr="003E3C64">
        <w:t>autoruzraugu</w:t>
      </w:r>
      <w:proofErr w:type="spellEnd"/>
      <w:r w:rsidRPr="003E3C64">
        <w:t xml:space="preserve"> un būvvaldi vai institūciju, kas pilda būvvaldes funkcijas, iesniedzot detalizētus aprēķinus, ja būvuzraugam ir radušās pamatotas šaubas par būvprojektā ietvertajiem tehniskajiem risinājumiem.</w:t>
      </w:r>
    </w:p>
    <w:p w14:paraId="701CE9D5" w14:textId="77777777" w:rsidR="003E3C64" w:rsidRDefault="003E3C64" w:rsidP="003E3C64"/>
    <w:p w14:paraId="20437742" w14:textId="77777777" w:rsidR="003E3C64" w:rsidRDefault="003E3C64">
      <w:r>
        <w:br w:type="page"/>
      </w:r>
    </w:p>
    <w:p w14:paraId="5742E196" w14:textId="77777777" w:rsidR="003E3C64" w:rsidRPr="00F75AD8" w:rsidRDefault="003E3C64" w:rsidP="003E3C64">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3</w:t>
      </w:r>
      <w:r w:rsidRPr="00F75AD8">
        <w:rPr>
          <w:rFonts w:ascii="Times New Roman" w:eastAsia="Times New Roman" w:hAnsi="Times New Roman" w:cs="Times New Roman"/>
          <w:b/>
          <w:sz w:val="18"/>
          <w:szCs w:val="18"/>
          <w:lang w:eastAsia="lv-LV"/>
        </w:rPr>
        <w:t>.pielikums</w:t>
      </w:r>
    </w:p>
    <w:p w14:paraId="3BD523B0" w14:textId="77777777" w:rsidR="003E3C64" w:rsidRPr="00F75AD8" w:rsidRDefault="003E3C64" w:rsidP="003E3C64">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7AC6FBDD" w14:textId="77777777" w:rsidR="003E3C64" w:rsidRPr="00F75AD8" w:rsidRDefault="003E3C64" w:rsidP="003E3C64">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3EB940D3" w14:textId="77777777" w:rsidR="003E3C64" w:rsidRPr="00B37BC8" w:rsidRDefault="003E3C64" w:rsidP="003E3C64"/>
    <w:p w14:paraId="63F8BC16" w14:textId="7A9CE277" w:rsidR="003E3C64" w:rsidRPr="00FF69B8" w:rsidRDefault="00DA1EA6" w:rsidP="003E3C64">
      <w:pPr>
        <w:jc w:val="center"/>
        <w:rPr>
          <w:rFonts w:ascii="Times New Roman" w:hAnsi="Times New Roman" w:cs="Times New Roman"/>
          <w:b/>
          <w:bCs/>
          <w:sz w:val="24"/>
          <w:szCs w:val="24"/>
        </w:rPr>
      </w:pPr>
      <w:r>
        <w:rPr>
          <w:rFonts w:ascii="Times New Roman" w:hAnsi="Times New Roman" w:cs="Times New Roman"/>
          <w:b/>
          <w:bCs/>
          <w:sz w:val="24"/>
          <w:szCs w:val="24"/>
        </w:rPr>
        <w:t xml:space="preserve">PRETENDENTA </w:t>
      </w:r>
      <w:r w:rsidR="003E3C64" w:rsidRPr="00FF69B8">
        <w:rPr>
          <w:rFonts w:ascii="Times New Roman" w:hAnsi="Times New Roman" w:cs="Times New Roman"/>
          <w:b/>
          <w:bCs/>
          <w:sz w:val="24"/>
          <w:szCs w:val="24"/>
        </w:rPr>
        <w:t>T</w:t>
      </w:r>
      <w:r w:rsidR="00490686">
        <w:rPr>
          <w:rFonts w:ascii="Times New Roman" w:hAnsi="Times New Roman" w:cs="Times New Roman"/>
          <w:b/>
          <w:bCs/>
          <w:sz w:val="24"/>
          <w:szCs w:val="24"/>
        </w:rPr>
        <w:t>EHNISKAIS PIEDĀVĀJUMS</w:t>
      </w:r>
    </w:p>
    <w:p w14:paraId="30544FCC" w14:textId="5C5086B2" w:rsidR="003E3C64" w:rsidRPr="00490686" w:rsidRDefault="00490686" w:rsidP="00490686">
      <w:pPr>
        <w:jc w:val="both"/>
        <w:rPr>
          <w:rFonts w:ascii="Times New Roman" w:hAnsi="Times New Roman" w:cs="Times New Roman"/>
          <w:b/>
          <w:i/>
          <w:sz w:val="24"/>
          <w:szCs w:val="24"/>
        </w:rPr>
      </w:pPr>
      <w:r w:rsidRPr="00BE5602">
        <w:rPr>
          <w:rFonts w:ascii="Times New Roman" w:hAnsi="Times New Roman" w:cs="Times New Roman"/>
          <w:b/>
          <w:i/>
          <w:sz w:val="24"/>
          <w:szCs w:val="24"/>
          <w:highlight w:val="green"/>
        </w:rPr>
        <w:t>Pretendentam ir jāsagatavo</w:t>
      </w:r>
      <w:r w:rsidR="00BE5602" w:rsidRPr="00BE5602">
        <w:rPr>
          <w:rFonts w:ascii="Times New Roman" w:hAnsi="Times New Roman" w:cs="Times New Roman"/>
          <w:b/>
          <w:i/>
          <w:sz w:val="24"/>
          <w:szCs w:val="24"/>
          <w:highlight w:val="green"/>
        </w:rPr>
        <w:t xml:space="preserve"> un jāiesniedz</w:t>
      </w:r>
      <w:r w:rsidRPr="00BE5602">
        <w:rPr>
          <w:rFonts w:ascii="Times New Roman" w:hAnsi="Times New Roman" w:cs="Times New Roman"/>
          <w:b/>
          <w:i/>
          <w:sz w:val="24"/>
          <w:szCs w:val="24"/>
          <w:highlight w:val="green"/>
        </w:rPr>
        <w:t xml:space="preserve"> Tehniskais piedāvājums,</w:t>
      </w:r>
      <w:r w:rsidR="00BE5602" w:rsidRPr="00BE5602">
        <w:rPr>
          <w:rFonts w:ascii="Times New Roman" w:hAnsi="Times New Roman" w:cs="Times New Roman"/>
          <w:b/>
          <w:i/>
          <w:sz w:val="24"/>
          <w:szCs w:val="24"/>
          <w:highlight w:val="green"/>
        </w:rPr>
        <w:t xml:space="preserve"> ievērojot Tehnisko specifikāciju un nolikuma 1.8.2.punktā minēto būvprojektu, tajā iekļaujot</w:t>
      </w:r>
      <w:r w:rsidRPr="00BE5602">
        <w:rPr>
          <w:rFonts w:ascii="Times New Roman" w:hAnsi="Times New Roman" w:cs="Times New Roman"/>
          <w:b/>
          <w:i/>
          <w:sz w:val="24"/>
          <w:szCs w:val="24"/>
          <w:highlight w:val="green"/>
        </w:rPr>
        <w:t xml:space="preserve"> vismaz šādu informāciju</w:t>
      </w:r>
      <w:r w:rsidR="00BE5602" w:rsidRPr="00BE5602">
        <w:rPr>
          <w:rFonts w:ascii="Times New Roman" w:hAnsi="Times New Roman" w:cs="Times New Roman"/>
          <w:b/>
          <w:i/>
          <w:sz w:val="24"/>
          <w:szCs w:val="24"/>
          <w:highlight w:val="green"/>
        </w:rPr>
        <w:t>:</w:t>
      </w:r>
    </w:p>
    <w:p w14:paraId="2D860147" w14:textId="77777777" w:rsidR="003E3C64" w:rsidRPr="00FF69B8" w:rsidRDefault="003E3C64" w:rsidP="003E3C64">
      <w:pPr>
        <w:numPr>
          <w:ilvl w:val="0"/>
          <w:numId w:val="46"/>
        </w:numPr>
        <w:spacing w:after="0" w:line="240" w:lineRule="auto"/>
        <w:jc w:val="both"/>
        <w:rPr>
          <w:rFonts w:ascii="Times New Roman" w:hAnsi="Times New Roman" w:cs="Times New Roman"/>
          <w:b/>
          <w:bCs/>
          <w:iCs/>
          <w:sz w:val="24"/>
          <w:szCs w:val="24"/>
        </w:rPr>
      </w:pPr>
      <w:r w:rsidRPr="00FF69B8">
        <w:rPr>
          <w:rFonts w:ascii="Times New Roman" w:hAnsi="Times New Roman" w:cs="Times New Roman"/>
          <w:b/>
          <w:bCs/>
          <w:iCs/>
          <w:sz w:val="24"/>
          <w:szCs w:val="24"/>
        </w:rPr>
        <w:t>Pakalpojuma apraksts:</w:t>
      </w:r>
    </w:p>
    <w:p w14:paraId="08EBD52A" w14:textId="77777777" w:rsidR="003E3C64" w:rsidRPr="00FF69B8" w:rsidRDefault="003E3C64" w:rsidP="003E3C64">
      <w:pPr>
        <w:pStyle w:val="Footer"/>
        <w:tabs>
          <w:tab w:val="left" w:pos="720"/>
        </w:tabs>
        <w:jc w:val="both"/>
        <w:rPr>
          <w:iCs/>
        </w:rPr>
      </w:pPr>
    </w:p>
    <w:p w14:paraId="5A5D73F7" w14:textId="77777777" w:rsidR="003E3C64" w:rsidRPr="00FF69B8" w:rsidRDefault="003E3C64" w:rsidP="003E3C64">
      <w:pPr>
        <w:numPr>
          <w:ilvl w:val="0"/>
          <w:numId w:val="47"/>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Darba uzdevuma interpretācija, raksturojot Pakalpojuma sniegšanas mērķi un galvenos uzdevumus;</w:t>
      </w:r>
    </w:p>
    <w:p w14:paraId="4E369E0D" w14:textId="77777777" w:rsidR="003E3C64" w:rsidRPr="00FF69B8" w:rsidRDefault="003E3C64" w:rsidP="003E3C64">
      <w:pPr>
        <w:numPr>
          <w:ilvl w:val="0"/>
          <w:numId w:val="47"/>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sniegšanai piedāvāto izpildāmo darbu un veicamo pasākumu uzskaitījums un apraksts, raksturojot to savstarpējo saistību un mijiedarbību;</w:t>
      </w:r>
    </w:p>
    <w:p w14:paraId="205A31F7"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sniegšanai piedāvāto metožu apraksts atsevišķi katram izpildāmajam darbam un veicamajam pasākumam;</w:t>
      </w:r>
    </w:p>
    <w:p w14:paraId="6B3740CF"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sniegšanas galveno risku un pieņēmumu raksturojums;</w:t>
      </w:r>
    </w:p>
    <w:p w14:paraId="41BE36CA"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sniegšanas organizatoriskās struktūras apraksts.</w:t>
      </w:r>
    </w:p>
    <w:p w14:paraId="3948CB4F" w14:textId="77777777" w:rsidR="003E3C64" w:rsidRPr="00FF69B8" w:rsidRDefault="003E3C64" w:rsidP="003E3C64">
      <w:pPr>
        <w:numPr>
          <w:ilvl w:val="0"/>
          <w:numId w:val="48"/>
        </w:numPr>
        <w:tabs>
          <w:tab w:val="num" w:pos="540"/>
        </w:tabs>
        <w:spacing w:after="0" w:line="240" w:lineRule="auto"/>
        <w:ind w:left="540" w:hanging="180"/>
        <w:jc w:val="both"/>
        <w:rPr>
          <w:rFonts w:ascii="Times New Roman" w:hAnsi="Times New Roman" w:cs="Times New Roman"/>
          <w:iCs/>
          <w:sz w:val="24"/>
          <w:szCs w:val="24"/>
        </w:rPr>
      </w:pPr>
      <w:r w:rsidRPr="00FF69B8">
        <w:rPr>
          <w:rFonts w:ascii="Times New Roman" w:hAnsi="Times New Roman" w:cs="Times New Roman"/>
          <w:iCs/>
          <w:sz w:val="24"/>
          <w:szCs w:val="24"/>
        </w:rPr>
        <w:t>Pakalpojuma sniegšanai piedāvāto materiālu un tehniskā aprīkojuma apraksts atsevišķi katram piedāvātajam darbam un pasākumam.</w:t>
      </w:r>
    </w:p>
    <w:p w14:paraId="38AC6D11" w14:textId="77777777" w:rsidR="003E3C64" w:rsidRPr="00FF69B8" w:rsidRDefault="003E3C64" w:rsidP="003E3C64">
      <w:pPr>
        <w:ind w:left="720"/>
        <w:jc w:val="both"/>
        <w:rPr>
          <w:rFonts w:ascii="Times New Roman" w:hAnsi="Times New Roman" w:cs="Times New Roman"/>
          <w:iCs/>
          <w:sz w:val="24"/>
          <w:szCs w:val="24"/>
        </w:rPr>
      </w:pPr>
    </w:p>
    <w:p w14:paraId="49E0F712" w14:textId="77777777" w:rsidR="003E3C64" w:rsidRPr="00FF69B8" w:rsidRDefault="003E3C64" w:rsidP="003E3C64">
      <w:pPr>
        <w:numPr>
          <w:ilvl w:val="0"/>
          <w:numId w:val="46"/>
        </w:numPr>
        <w:spacing w:after="0" w:line="240" w:lineRule="auto"/>
        <w:jc w:val="both"/>
        <w:rPr>
          <w:rFonts w:ascii="Times New Roman" w:hAnsi="Times New Roman" w:cs="Times New Roman"/>
          <w:iCs/>
          <w:sz w:val="24"/>
          <w:szCs w:val="24"/>
        </w:rPr>
      </w:pPr>
      <w:r w:rsidRPr="00FF69B8">
        <w:rPr>
          <w:rFonts w:ascii="Times New Roman" w:hAnsi="Times New Roman" w:cs="Times New Roman"/>
          <w:b/>
          <w:bCs/>
          <w:sz w:val="24"/>
          <w:szCs w:val="24"/>
        </w:rPr>
        <w:t>Kvalitātes nodrošināšanas pasākumu apraksts</w:t>
      </w:r>
    </w:p>
    <w:p w14:paraId="56735BD5" w14:textId="77777777" w:rsidR="003E3C64" w:rsidRPr="00FF69B8" w:rsidRDefault="003E3C64" w:rsidP="003E3C64">
      <w:pPr>
        <w:rPr>
          <w:rFonts w:ascii="Times New Roman" w:hAnsi="Times New Roman" w:cs="Times New Roman"/>
          <w:sz w:val="24"/>
          <w:szCs w:val="24"/>
        </w:rPr>
      </w:pPr>
    </w:p>
    <w:p w14:paraId="2296E29B" w14:textId="67E2E48D" w:rsidR="003E3C64" w:rsidRPr="00FF69B8" w:rsidRDefault="00DA7A67" w:rsidP="003E3C64">
      <w:pPr>
        <w:ind w:left="360"/>
        <w:jc w:val="both"/>
        <w:rPr>
          <w:rFonts w:ascii="Times New Roman" w:hAnsi="Times New Roman" w:cs="Times New Roman"/>
          <w:sz w:val="24"/>
          <w:szCs w:val="24"/>
        </w:rPr>
      </w:pPr>
      <w:r>
        <w:rPr>
          <w:rFonts w:ascii="Times New Roman" w:hAnsi="Times New Roman" w:cs="Times New Roman"/>
          <w:sz w:val="24"/>
          <w:szCs w:val="24"/>
        </w:rPr>
        <w:t>Pakalpojuma</w:t>
      </w:r>
      <w:r w:rsidR="003E3C64" w:rsidRPr="00FF69B8">
        <w:rPr>
          <w:rFonts w:ascii="Times New Roman" w:hAnsi="Times New Roman" w:cs="Times New Roman"/>
          <w:sz w:val="24"/>
          <w:szCs w:val="24"/>
        </w:rPr>
        <w:t xml:space="preserve"> kvalitātes vadības procesa apraksts – </w:t>
      </w:r>
      <w:r>
        <w:rPr>
          <w:rFonts w:ascii="Times New Roman" w:hAnsi="Times New Roman" w:cs="Times New Roman"/>
          <w:sz w:val="24"/>
          <w:szCs w:val="24"/>
        </w:rPr>
        <w:t>pakalpojuma</w:t>
      </w:r>
      <w:r w:rsidR="003E3C64" w:rsidRPr="00FF69B8">
        <w:rPr>
          <w:rFonts w:ascii="Times New Roman" w:hAnsi="Times New Roman" w:cs="Times New Roman"/>
          <w:sz w:val="24"/>
          <w:szCs w:val="24"/>
        </w:rPr>
        <w:t xml:space="preserve"> menedžmenta nodrošināšana, </w:t>
      </w:r>
      <w:r>
        <w:rPr>
          <w:rFonts w:ascii="Times New Roman" w:hAnsi="Times New Roman" w:cs="Times New Roman"/>
          <w:sz w:val="24"/>
          <w:szCs w:val="24"/>
        </w:rPr>
        <w:t>pakalpojuma</w:t>
      </w:r>
      <w:r w:rsidR="003E3C64" w:rsidRPr="00FF69B8">
        <w:rPr>
          <w:rFonts w:ascii="Times New Roman" w:hAnsi="Times New Roman" w:cs="Times New Roman"/>
          <w:sz w:val="24"/>
          <w:szCs w:val="24"/>
        </w:rPr>
        <w:t xml:space="preserve"> dokumentācijas uzskaite, vienotas informācijas plūsmas nodrošināšana starp </w:t>
      </w:r>
      <w:r>
        <w:rPr>
          <w:rFonts w:ascii="Times New Roman" w:hAnsi="Times New Roman" w:cs="Times New Roman"/>
          <w:sz w:val="24"/>
          <w:szCs w:val="24"/>
        </w:rPr>
        <w:t>pakalpojumā</w:t>
      </w:r>
      <w:r w:rsidR="003E3C64" w:rsidRPr="00FF69B8">
        <w:rPr>
          <w:rFonts w:ascii="Times New Roman" w:hAnsi="Times New Roman" w:cs="Times New Roman"/>
          <w:sz w:val="24"/>
          <w:szCs w:val="24"/>
        </w:rPr>
        <w:t xml:space="preserve"> iesaistītajām pusēm, kontroles mehānisms </w:t>
      </w:r>
      <w:r>
        <w:rPr>
          <w:rFonts w:ascii="Times New Roman" w:hAnsi="Times New Roman" w:cs="Times New Roman"/>
          <w:sz w:val="24"/>
          <w:szCs w:val="24"/>
        </w:rPr>
        <w:t>Tehniskajā specifikācijā</w:t>
      </w:r>
      <w:r w:rsidR="003E3C64" w:rsidRPr="00FF69B8">
        <w:rPr>
          <w:rFonts w:ascii="Times New Roman" w:hAnsi="Times New Roman" w:cs="Times New Roman"/>
          <w:sz w:val="24"/>
          <w:szCs w:val="24"/>
        </w:rPr>
        <w:t xml:space="preserve"> noteikto termiņu ievērošanai.</w:t>
      </w:r>
    </w:p>
    <w:p w14:paraId="11802130" w14:textId="77777777" w:rsidR="003E3C64" w:rsidRPr="00FF69B8" w:rsidRDefault="003E3C64" w:rsidP="003E3C64">
      <w:pPr>
        <w:pStyle w:val="Index1"/>
        <w:rPr>
          <w:sz w:val="24"/>
          <w:szCs w:val="24"/>
        </w:rPr>
      </w:pPr>
    </w:p>
    <w:p w14:paraId="7B85EFD9" w14:textId="77777777" w:rsidR="003E3C64" w:rsidRPr="00FF69B8" w:rsidRDefault="003E3C64" w:rsidP="003E3C64">
      <w:pPr>
        <w:rPr>
          <w:rFonts w:ascii="Times New Roman" w:hAnsi="Times New Roman" w:cs="Times New Roman"/>
          <w:sz w:val="24"/>
          <w:szCs w:val="24"/>
        </w:rPr>
      </w:pPr>
    </w:p>
    <w:p w14:paraId="4719D4D3" w14:textId="77777777" w:rsidR="00046A46" w:rsidRPr="003E3C64" w:rsidRDefault="00046A46">
      <w:pPr>
        <w:rPr>
          <w:rFonts w:ascii="Times New Roman" w:eastAsia="Times New Roman" w:hAnsi="Times New Roman" w:cs="Times New Roman"/>
          <w:sz w:val="24"/>
          <w:szCs w:val="24"/>
          <w:lang w:eastAsia="ar-SA"/>
        </w:rPr>
      </w:pPr>
    </w:p>
    <w:p w14:paraId="04D08428" w14:textId="4D1A94C5" w:rsidR="00F15FCA" w:rsidRPr="004F6B4C" w:rsidRDefault="00F15FCA" w:rsidP="00F15FCA">
      <w:pPr>
        <w:jc w:val="both"/>
        <w:rPr>
          <w:rFonts w:ascii="Times New Roman" w:eastAsia="Times New Roman" w:hAnsi="Times New Roman" w:cs="Times New Roman"/>
          <w:sz w:val="24"/>
          <w:szCs w:val="24"/>
          <w:lang w:eastAsia="ar-SA"/>
        </w:rPr>
      </w:pPr>
      <w:r w:rsidRPr="004F6B4C">
        <w:rPr>
          <w:rFonts w:ascii="Times New Roman" w:eastAsia="Times New Roman" w:hAnsi="Times New Roman" w:cs="Times New Roman"/>
          <w:sz w:val="24"/>
          <w:szCs w:val="24"/>
          <w:lang w:eastAsia="ar-SA"/>
        </w:rPr>
        <w:t xml:space="preserve">  </w:t>
      </w:r>
    </w:p>
    <w:p w14:paraId="4E6AA3E9" w14:textId="77777777" w:rsidR="00F15FCA" w:rsidRPr="004F6B4C" w:rsidRDefault="00F15FCA" w:rsidP="00046A46">
      <w:pPr>
        <w:rPr>
          <w:rFonts w:ascii="Times New Roman" w:eastAsia="Times New Roman" w:hAnsi="Times New Roman" w:cs="Times New Roman"/>
          <w:sz w:val="24"/>
          <w:szCs w:val="24"/>
          <w:lang w:eastAsia="ar-SA"/>
        </w:rPr>
        <w:sectPr w:rsidR="00F15FCA" w:rsidRPr="004F6B4C" w:rsidSect="00732004">
          <w:footerReference w:type="default" r:id="rId17"/>
          <w:pgSz w:w="11906" w:h="16838"/>
          <w:pgMar w:top="1134" w:right="1134" w:bottom="1134" w:left="1418" w:header="709" w:footer="709" w:gutter="0"/>
          <w:cols w:space="708"/>
          <w:titlePg/>
          <w:docGrid w:linePitch="360"/>
        </w:sectPr>
      </w:pPr>
    </w:p>
    <w:p w14:paraId="6C1EF004" w14:textId="59E25143" w:rsidR="00E628D7" w:rsidRPr="00F75AD8" w:rsidRDefault="003E3C64" w:rsidP="00F10E20">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4</w:t>
      </w:r>
      <w:r w:rsidR="00322F55" w:rsidRPr="00F75AD8">
        <w:rPr>
          <w:rFonts w:ascii="Times New Roman" w:eastAsia="Times New Roman" w:hAnsi="Times New Roman" w:cs="Times New Roman"/>
          <w:b/>
          <w:sz w:val="18"/>
          <w:szCs w:val="18"/>
          <w:lang w:eastAsia="lv-LV"/>
        </w:rPr>
        <w:t>.</w:t>
      </w:r>
      <w:r w:rsidR="00E628D7" w:rsidRPr="00F75AD8">
        <w:rPr>
          <w:rFonts w:ascii="Times New Roman" w:eastAsia="Times New Roman" w:hAnsi="Times New Roman" w:cs="Times New Roman"/>
          <w:b/>
          <w:sz w:val="18"/>
          <w:szCs w:val="18"/>
          <w:lang w:eastAsia="lv-LV"/>
        </w:rPr>
        <w:t>pielikums</w:t>
      </w:r>
    </w:p>
    <w:p w14:paraId="79EAC981" w14:textId="77777777" w:rsidR="005C1B49" w:rsidRPr="00F75AD8" w:rsidRDefault="005C1B49" w:rsidP="005C1B49">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F414409" w14:textId="77777777" w:rsidR="005C1B49" w:rsidRPr="00F75AD8" w:rsidRDefault="005C1B49"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714865">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45DBF5F2" w14:textId="77777777" w:rsidR="00E628D7" w:rsidRPr="00F75AD8" w:rsidRDefault="00E628D7" w:rsidP="00F10E20">
      <w:pPr>
        <w:keepNext/>
        <w:widowControl w:val="0"/>
        <w:spacing w:after="0" w:line="240" w:lineRule="auto"/>
        <w:rPr>
          <w:rFonts w:ascii="Times New Roman" w:eastAsia="Times New Roman" w:hAnsi="Times New Roman" w:cs="Times New Roman"/>
          <w:b/>
          <w:bCs/>
          <w:lang w:eastAsia="lv-LV"/>
        </w:rPr>
      </w:pPr>
    </w:p>
    <w:p w14:paraId="2277153D" w14:textId="77777777" w:rsidR="00E628D7" w:rsidRDefault="005C1B49" w:rsidP="00F10E20">
      <w:pPr>
        <w:keepNext/>
        <w:widowControl w:val="0"/>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PRETENDENTA VEIKTO DARBU SARAKSTS (forma)</w:t>
      </w:r>
    </w:p>
    <w:p w14:paraId="4D769436" w14:textId="3933CC06" w:rsidR="00714865" w:rsidRPr="00714865" w:rsidRDefault="00714865" w:rsidP="00F10E20">
      <w:pPr>
        <w:keepNext/>
        <w:widowControl w:val="0"/>
        <w:spacing w:after="0" w:line="240" w:lineRule="auto"/>
        <w:jc w:val="center"/>
        <w:rPr>
          <w:rFonts w:ascii="Times New Roman" w:eastAsia="Times New Roman" w:hAnsi="Times New Roman" w:cs="Times New Roman"/>
          <w:bCs/>
          <w:lang w:eastAsia="lv-LV"/>
        </w:rPr>
      </w:pPr>
      <w:r w:rsidRPr="00714865">
        <w:rPr>
          <w:rFonts w:ascii="Times New Roman" w:eastAsia="Times New Roman" w:hAnsi="Times New Roman" w:cs="Times New Roman"/>
          <w:bCs/>
          <w:lang w:eastAsia="lv-LV"/>
        </w:rPr>
        <w:t>(saskaņā ar nolikuma 4.1.</w:t>
      </w:r>
      <w:r w:rsidR="002A3504">
        <w:rPr>
          <w:rFonts w:ascii="Times New Roman" w:eastAsia="Times New Roman" w:hAnsi="Times New Roman" w:cs="Times New Roman"/>
          <w:bCs/>
          <w:lang w:eastAsia="lv-LV"/>
        </w:rPr>
        <w:t>5</w:t>
      </w:r>
      <w:r w:rsidRPr="00714865">
        <w:rPr>
          <w:rFonts w:ascii="Times New Roman" w:eastAsia="Times New Roman" w:hAnsi="Times New Roman" w:cs="Times New Roman"/>
          <w:bCs/>
          <w:lang w:eastAsia="lv-LV"/>
        </w:rPr>
        <w:t>. un 4.2.</w:t>
      </w:r>
      <w:r w:rsidR="002A3504">
        <w:rPr>
          <w:rFonts w:ascii="Times New Roman" w:eastAsia="Times New Roman" w:hAnsi="Times New Roman" w:cs="Times New Roman"/>
          <w:bCs/>
          <w:lang w:eastAsia="lv-LV"/>
        </w:rPr>
        <w:t>5</w:t>
      </w:r>
      <w:r w:rsidRPr="00714865">
        <w:rPr>
          <w:rFonts w:ascii="Times New Roman" w:eastAsia="Times New Roman" w:hAnsi="Times New Roman" w:cs="Times New Roman"/>
          <w:bCs/>
          <w:lang w:eastAsia="lv-LV"/>
        </w:rPr>
        <w:t>.punktu)</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2098"/>
        <w:gridCol w:w="5029"/>
        <w:gridCol w:w="4885"/>
        <w:gridCol w:w="2344"/>
      </w:tblGrid>
      <w:tr w:rsidR="00FE0B9F" w:rsidRPr="00F75AD8" w14:paraId="7CEC7900" w14:textId="77777777" w:rsidTr="00DC5712">
        <w:tc>
          <w:tcPr>
            <w:tcW w:w="210" w:type="pct"/>
            <w:shd w:val="clear" w:color="auto" w:fill="D9D9D9" w:themeFill="background1" w:themeFillShade="D9"/>
            <w:vAlign w:val="center"/>
          </w:tcPr>
          <w:p w14:paraId="5920A74B" w14:textId="77777777" w:rsidR="00E628D7" w:rsidRPr="00F75AD8" w:rsidRDefault="00E628D7" w:rsidP="00F10E20">
            <w:pPr>
              <w:keepNext/>
              <w:widowControl w:val="0"/>
              <w:spacing w:after="0" w:line="240" w:lineRule="auto"/>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 xml:space="preserve">Nr. </w:t>
            </w:r>
          </w:p>
          <w:p w14:paraId="54BED39E" w14:textId="77777777" w:rsidR="00E628D7" w:rsidRPr="00F75AD8" w:rsidRDefault="00E628D7" w:rsidP="00F10E20">
            <w:pPr>
              <w:keepNext/>
              <w:widowControl w:val="0"/>
              <w:spacing w:after="0" w:line="240" w:lineRule="auto"/>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p.k.</w:t>
            </w:r>
          </w:p>
        </w:tc>
        <w:tc>
          <w:tcPr>
            <w:tcW w:w="700" w:type="pct"/>
            <w:shd w:val="clear" w:color="auto" w:fill="D9D9D9" w:themeFill="background1" w:themeFillShade="D9"/>
            <w:vAlign w:val="center"/>
          </w:tcPr>
          <w:p w14:paraId="37C93967" w14:textId="77777777" w:rsidR="00E628D7" w:rsidRPr="00F75AD8" w:rsidRDefault="00E628D7" w:rsidP="004A456A">
            <w:pPr>
              <w:keepNext/>
              <w:widowControl w:val="0"/>
              <w:spacing w:after="0" w:line="240" w:lineRule="auto"/>
              <w:jc w:val="center"/>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 xml:space="preserve">Datums </w:t>
            </w:r>
            <w:r w:rsidRPr="00F75AD8">
              <w:rPr>
                <w:rFonts w:ascii="Times New Roman" w:eastAsia="Times New Roman" w:hAnsi="Times New Roman" w:cs="Times New Roman"/>
                <w:b/>
                <w:bCs/>
                <w:i/>
                <w:sz w:val="20"/>
                <w:szCs w:val="20"/>
                <w:lang w:eastAsia="lv-LV"/>
              </w:rPr>
              <w:t>(datums, mēnesis, gads)</w:t>
            </w:r>
            <w:r w:rsidRPr="00F75AD8">
              <w:rPr>
                <w:rFonts w:ascii="Times New Roman" w:eastAsia="Times New Roman" w:hAnsi="Times New Roman" w:cs="Times New Roman"/>
                <w:b/>
                <w:bCs/>
                <w:sz w:val="20"/>
                <w:szCs w:val="20"/>
                <w:lang w:eastAsia="lv-LV"/>
              </w:rPr>
              <w:t xml:space="preserve"> kad </w:t>
            </w:r>
            <w:r w:rsidR="004A456A">
              <w:rPr>
                <w:rFonts w:ascii="Times New Roman" w:eastAsia="Times New Roman" w:hAnsi="Times New Roman" w:cs="Times New Roman"/>
                <w:b/>
                <w:bCs/>
                <w:sz w:val="20"/>
                <w:szCs w:val="20"/>
                <w:lang w:eastAsia="lv-LV"/>
              </w:rPr>
              <w:t>būve</w:t>
            </w:r>
            <w:r w:rsidRPr="00F75AD8">
              <w:rPr>
                <w:rFonts w:ascii="Times New Roman" w:eastAsia="Times New Roman" w:hAnsi="Times New Roman" w:cs="Times New Roman"/>
                <w:b/>
                <w:bCs/>
                <w:sz w:val="20"/>
                <w:szCs w:val="20"/>
                <w:lang w:eastAsia="lv-LV"/>
              </w:rPr>
              <w:t>, kurā veikta būvuzraudzība</w:t>
            </w:r>
            <w:r w:rsidR="00285630" w:rsidRPr="00F75AD8">
              <w:rPr>
                <w:rFonts w:ascii="Times New Roman" w:eastAsia="Times New Roman" w:hAnsi="Times New Roman" w:cs="Times New Roman"/>
                <w:b/>
                <w:bCs/>
                <w:sz w:val="20"/>
                <w:szCs w:val="20"/>
                <w:lang w:eastAsia="lv-LV"/>
              </w:rPr>
              <w:t>,</w:t>
            </w:r>
            <w:r w:rsidRPr="00F75AD8">
              <w:rPr>
                <w:rFonts w:ascii="Times New Roman" w:eastAsia="Times New Roman" w:hAnsi="Times New Roman" w:cs="Times New Roman"/>
                <w:b/>
                <w:bCs/>
                <w:sz w:val="20"/>
                <w:szCs w:val="20"/>
                <w:lang w:eastAsia="lv-LV"/>
              </w:rPr>
              <w:t xml:space="preserve"> </w:t>
            </w:r>
            <w:r w:rsidR="004A456A">
              <w:rPr>
                <w:rFonts w:ascii="Times New Roman" w:eastAsia="Times New Roman" w:hAnsi="Times New Roman" w:cs="Times New Roman"/>
                <w:b/>
                <w:bCs/>
                <w:sz w:val="20"/>
                <w:szCs w:val="20"/>
                <w:u w:val="single"/>
                <w:lang w:eastAsia="lv-LV"/>
              </w:rPr>
              <w:t>pabeigta</w:t>
            </w:r>
            <w:r w:rsidRPr="00F75AD8">
              <w:rPr>
                <w:rFonts w:ascii="Times New Roman" w:eastAsia="Times New Roman" w:hAnsi="Times New Roman" w:cs="Times New Roman"/>
                <w:b/>
                <w:bCs/>
                <w:sz w:val="20"/>
                <w:szCs w:val="20"/>
                <w:u w:val="single"/>
                <w:lang w:eastAsia="lv-LV"/>
              </w:rPr>
              <w:t xml:space="preserve"> un </w:t>
            </w:r>
            <w:r w:rsidR="004A456A">
              <w:rPr>
                <w:rFonts w:ascii="Times New Roman" w:eastAsia="Times New Roman" w:hAnsi="Times New Roman" w:cs="Times New Roman"/>
                <w:b/>
                <w:bCs/>
                <w:sz w:val="20"/>
                <w:szCs w:val="20"/>
                <w:u w:val="single"/>
                <w:lang w:eastAsia="lv-LV"/>
              </w:rPr>
              <w:t>pieņemta</w:t>
            </w:r>
            <w:r w:rsidR="00B335A8" w:rsidRPr="00F75AD8">
              <w:rPr>
                <w:rFonts w:ascii="Times New Roman" w:eastAsia="Times New Roman" w:hAnsi="Times New Roman" w:cs="Times New Roman"/>
                <w:b/>
                <w:bCs/>
                <w:sz w:val="20"/>
                <w:szCs w:val="20"/>
                <w:u w:val="single"/>
                <w:lang w:eastAsia="lv-LV"/>
              </w:rPr>
              <w:t xml:space="preserve"> ekspluatācijā</w:t>
            </w:r>
          </w:p>
        </w:tc>
        <w:tc>
          <w:tcPr>
            <w:tcW w:w="3308" w:type="pct"/>
            <w:gridSpan w:val="2"/>
            <w:shd w:val="clear" w:color="auto" w:fill="D9D9D9" w:themeFill="background1" w:themeFillShade="D9"/>
            <w:vAlign w:val="center"/>
          </w:tcPr>
          <w:p w14:paraId="3DABF890" w14:textId="77777777" w:rsidR="00E628D7" w:rsidRPr="00F75AD8" w:rsidRDefault="00E628D7" w:rsidP="00F10E20">
            <w:pPr>
              <w:keepNext/>
              <w:widowControl w:val="0"/>
              <w:spacing w:after="0" w:line="240" w:lineRule="auto"/>
              <w:jc w:val="center"/>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Veikto pakalpojumu</w:t>
            </w:r>
            <w:r w:rsidR="004A456A">
              <w:rPr>
                <w:rFonts w:ascii="Times New Roman" w:eastAsia="Times New Roman" w:hAnsi="Times New Roman" w:cs="Times New Roman"/>
                <w:b/>
                <w:bCs/>
                <w:sz w:val="20"/>
                <w:szCs w:val="20"/>
                <w:lang w:eastAsia="lv-LV"/>
              </w:rPr>
              <w:t>/darbu</w:t>
            </w:r>
            <w:r w:rsidRPr="00F75AD8">
              <w:rPr>
                <w:rFonts w:ascii="Times New Roman" w:eastAsia="Times New Roman" w:hAnsi="Times New Roman" w:cs="Times New Roman"/>
                <w:b/>
                <w:bCs/>
                <w:sz w:val="20"/>
                <w:szCs w:val="20"/>
                <w:lang w:eastAsia="lv-LV"/>
              </w:rPr>
              <w:t xml:space="preserve"> apraksts</w:t>
            </w:r>
          </w:p>
        </w:tc>
        <w:tc>
          <w:tcPr>
            <w:tcW w:w="782" w:type="pct"/>
            <w:shd w:val="clear" w:color="auto" w:fill="D9D9D9" w:themeFill="background1" w:themeFillShade="D9"/>
            <w:vAlign w:val="center"/>
          </w:tcPr>
          <w:p w14:paraId="096B857B" w14:textId="77777777" w:rsidR="00E628D7" w:rsidRPr="00F75AD8" w:rsidRDefault="00E628D7" w:rsidP="00F10E20">
            <w:pPr>
              <w:keepNext/>
              <w:widowControl w:val="0"/>
              <w:spacing w:after="0" w:line="240" w:lineRule="auto"/>
              <w:rPr>
                <w:rFonts w:ascii="Times New Roman" w:eastAsia="Times New Roman" w:hAnsi="Times New Roman" w:cs="Times New Roman"/>
                <w:b/>
                <w:bCs/>
                <w:sz w:val="20"/>
                <w:szCs w:val="20"/>
                <w:lang w:eastAsia="lv-LV"/>
              </w:rPr>
            </w:pPr>
            <w:r w:rsidRPr="00F75AD8">
              <w:rPr>
                <w:rFonts w:ascii="Times New Roman" w:eastAsia="Times New Roman" w:hAnsi="Times New Roman" w:cs="Times New Roman"/>
                <w:b/>
                <w:bCs/>
                <w:sz w:val="20"/>
                <w:szCs w:val="20"/>
                <w:lang w:eastAsia="lv-LV"/>
              </w:rPr>
              <w:t>Pakalpojumu</w:t>
            </w:r>
            <w:r w:rsidR="004A456A">
              <w:rPr>
                <w:rFonts w:ascii="Times New Roman" w:eastAsia="Times New Roman" w:hAnsi="Times New Roman" w:cs="Times New Roman"/>
                <w:b/>
                <w:bCs/>
                <w:sz w:val="20"/>
                <w:szCs w:val="20"/>
                <w:lang w:eastAsia="lv-LV"/>
              </w:rPr>
              <w:t>/darbu</w:t>
            </w:r>
            <w:r w:rsidRPr="00F75AD8">
              <w:rPr>
                <w:rFonts w:ascii="Times New Roman" w:eastAsia="Times New Roman" w:hAnsi="Times New Roman" w:cs="Times New Roman"/>
                <w:b/>
                <w:bCs/>
                <w:sz w:val="20"/>
                <w:szCs w:val="20"/>
                <w:lang w:eastAsia="lv-LV"/>
              </w:rPr>
              <w:t xml:space="preserve"> saņēmēja un tā atbildīgās kontaktpersonas </w:t>
            </w:r>
            <w:r w:rsidR="004A456A">
              <w:rPr>
                <w:rFonts w:ascii="Times New Roman" w:eastAsia="Times New Roman" w:hAnsi="Times New Roman" w:cs="Times New Roman"/>
                <w:b/>
                <w:bCs/>
                <w:sz w:val="20"/>
                <w:szCs w:val="20"/>
                <w:lang w:eastAsia="lv-LV"/>
              </w:rPr>
              <w:t xml:space="preserve">vārds, uzvārds, </w:t>
            </w:r>
            <w:r w:rsidRPr="00F75AD8">
              <w:rPr>
                <w:rFonts w:ascii="Times New Roman" w:eastAsia="Times New Roman" w:hAnsi="Times New Roman" w:cs="Times New Roman"/>
                <w:b/>
                <w:bCs/>
                <w:sz w:val="20"/>
                <w:szCs w:val="20"/>
                <w:lang w:eastAsia="lv-LV"/>
              </w:rPr>
              <w:t>tālr.</w:t>
            </w:r>
            <w:r w:rsidR="004A456A">
              <w:rPr>
                <w:rFonts w:ascii="Times New Roman" w:eastAsia="Times New Roman" w:hAnsi="Times New Roman" w:cs="Times New Roman"/>
                <w:b/>
                <w:bCs/>
                <w:sz w:val="20"/>
                <w:szCs w:val="20"/>
                <w:lang w:eastAsia="lv-LV"/>
              </w:rPr>
              <w:t xml:space="preserve"> Nr.</w:t>
            </w:r>
          </w:p>
        </w:tc>
      </w:tr>
      <w:tr w:rsidR="00FE0B9F" w:rsidRPr="00F75AD8" w14:paraId="7D1B234B" w14:textId="77777777" w:rsidTr="00603EF3">
        <w:trPr>
          <w:trHeight w:val="418"/>
        </w:trPr>
        <w:tc>
          <w:tcPr>
            <w:tcW w:w="210" w:type="pct"/>
            <w:vMerge w:val="restart"/>
          </w:tcPr>
          <w:p w14:paraId="16EAF37B"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r w:rsidRPr="00F75AD8">
              <w:rPr>
                <w:rFonts w:ascii="Times New Roman" w:eastAsia="Times New Roman" w:hAnsi="Times New Roman" w:cs="Times New Roman"/>
                <w:sz w:val="20"/>
                <w:szCs w:val="20"/>
                <w:lang w:eastAsia="lv-LV"/>
              </w:rPr>
              <w:t>1.</w:t>
            </w:r>
          </w:p>
        </w:tc>
        <w:tc>
          <w:tcPr>
            <w:tcW w:w="700" w:type="pct"/>
            <w:vMerge w:val="restart"/>
          </w:tcPr>
          <w:p w14:paraId="4E8B8089"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shd w:val="clear" w:color="auto" w:fill="F2F2F2" w:themeFill="background1" w:themeFillShade="F2"/>
          </w:tcPr>
          <w:p w14:paraId="58CEF337" w14:textId="77777777" w:rsidR="00E628D7" w:rsidRPr="00F75AD8" w:rsidRDefault="00B335A8" w:rsidP="00F10E20">
            <w:pPr>
              <w:keepNext/>
              <w:widowControl w:val="0"/>
              <w:spacing w:after="0" w:line="240" w:lineRule="auto"/>
              <w:rPr>
                <w:rFonts w:ascii="Times New Roman" w:eastAsia="Times New Roman" w:hAnsi="Times New Roman" w:cs="Times New Roman"/>
                <w:b/>
                <w:sz w:val="20"/>
                <w:szCs w:val="20"/>
                <w:lang w:eastAsia="lv-LV"/>
              </w:rPr>
            </w:pPr>
            <w:r w:rsidRPr="00F75AD8">
              <w:rPr>
                <w:rFonts w:ascii="Times New Roman" w:eastAsia="Times New Roman" w:hAnsi="Times New Roman" w:cs="Times New Roman"/>
                <w:b/>
                <w:sz w:val="20"/>
                <w:szCs w:val="20"/>
                <w:lang w:eastAsia="lv-LV"/>
              </w:rPr>
              <w:t>Objekta, kurā nodrošināta būvuzraudzība, nosaukums</w:t>
            </w:r>
          </w:p>
        </w:tc>
        <w:tc>
          <w:tcPr>
            <w:tcW w:w="1630" w:type="pct"/>
            <w:shd w:val="clear" w:color="auto" w:fill="F2F2F2" w:themeFill="background1" w:themeFillShade="F2"/>
          </w:tcPr>
          <w:p w14:paraId="165570F4"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val="restart"/>
          </w:tcPr>
          <w:p w14:paraId="66DB10A9" w14:textId="77777777" w:rsidR="00E628D7" w:rsidRPr="00F75AD8" w:rsidRDefault="00E628D7" w:rsidP="00F10E20">
            <w:pPr>
              <w:keepNext/>
              <w:widowControl w:val="0"/>
              <w:spacing w:after="0" w:line="240" w:lineRule="auto"/>
              <w:rPr>
                <w:rFonts w:ascii="Times New Roman" w:eastAsia="Times New Roman" w:hAnsi="Times New Roman" w:cs="Times New Roman"/>
                <w:sz w:val="20"/>
                <w:szCs w:val="20"/>
                <w:lang w:eastAsia="lv-LV"/>
              </w:rPr>
            </w:pPr>
          </w:p>
        </w:tc>
      </w:tr>
      <w:tr w:rsidR="00395832" w:rsidRPr="00F75AD8" w14:paraId="24132C60" w14:textId="77777777" w:rsidTr="00603EF3">
        <w:trPr>
          <w:trHeight w:val="165"/>
        </w:trPr>
        <w:tc>
          <w:tcPr>
            <w:tcW w:w="210" w:type="pct"/>
            <w:vMerge/>
          </w:tcPr>
          <w:p w14:paraId="1525F6C6"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6C78CD96"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7173F484" w14:textId="77777777" w:rsidR="00285630" w:rsidRPr="00F75AD8" w:rsidRDefault="00395832" w:rsidP="0087639D">
            <w:pPr>
              <w:keepNext/>
              <w:widowControl w:val="0"/>
              <w:spacing w:after="0" w:line="240" w:lineRule="auto"/>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1630" w:type="pct"/>
          </w:tcPr>
          <w:p w14:paraId="08786411" w14:textId="246ED48E" w:rsidR="0087639D" w:rsidRPr="00F75AD8" w:rsidRDefault="0087639D" w:rsidP="0087639D">
            <w:pPr>
              <w:keepNext/>
              <w:widowControl w:val="0"/>
              <w:spacing w:after="0" w:line="240" w:lineRule="auto"/>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t>4.1.</w:t>
            </w:r>
            <w:r w:rsidR="002A3504">
              <w:rPr>
                <w:rFonts w:ascii="Times New Roman" w:eastAsia="Times New Roman" w:hAnsi="Times New Roman" w:cs="Times New Roman"/>
                <w:i/>
                <w:sz w:val="20"/>
                <w:szCs w:val="20"/>
              </w:rPr>
              <w:t>5</w:t>
            </w:r>
            <w:r w:rsidRPr="00F75AD8">
              <w:rPr>
                <w:rFonts w:ascii="Times New Roman" w:eastAsia="Times New Roman" w:hAnsi="Times New Roman" w:cs="Times New Roman"/>
                <w:i/>
                <w:sz w:val="20"/>
                <w:szCs w:val="20"/>
              </w:rPr>
              <w:t>.punktā izvirzītajām prasībām)</w:t>
            </w:r>
          </w:p>
          <w:p w14:paraId="0DA39A40"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tcPr>
          <w:p w14:paraId="586133F5"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r>
      <w:tr w:rsidR="00395832" w:rsidRPr="00F75AD8" w14:paraId="4168C429" w14:textId="77777777" w:rsidTr="00603EF3">
        <w:trPr>
          <w:trHeight w:val="165"/>
        </w:trPr>
        <w:tc>
          <w:tcPr>
            <w:tcW w:w="210" w:type="pct"/>
            <w:vMerge/>
          </w:tcPr>
          <w:p w14:paraId="0E9A27B5"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4AF21382"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43E34A61" w14:textId="77777777" w:rsidR="00395832" w:rsidRDefault="00395832" w:rsidP="00F10E20">
            <w:pPr>
              <w:keepNext/>
              <w:widowControl w:val="0"/>
              <w:spacing w:after="0" w:line="240" w:lineRule="auto"/>
              <w:rPr>
                <w:rFonts w:ascii="Times New Roman" w:eastAsia="Times New Roman" w:hAnsi="Times New Roman" w:cs="Times New Roman"/>
                <w:i/>
                <w:sz w:val="20"/>
                <w:szCs w:val="20"/>
              </w:rPr>
            </w:pPr>
            <w:r w:rsidRPr="00F75AD8">
              <w:rPr>
                <w:rFonts w:ascii="Times New Roman" w:eastAsia="Times New Roman" w:hAnsi="Times New Roman" w:cs="Times New Roman"/>
                <w:b/>
                <w:sz w:val="20"/>
                <w:szCs w:val="20"/>
              </w:rPr>
              <w:t xml:space="preserve">Ēka ir publiska ēka </w:t>
            </w:r>
            <w:r w:rsidRPr="00F75AD8">
              <w:rPr>
                <w:rFonts w:ascii="Times New Roman" w:eastAsia="Times New Roman" w:hAnsi="Times New Roman" w:cs="Times New Roman"/>
                <w:i/>
                <w:sz w:val="20"/>
                <w:szCs w:val="20"/>
              </w:rPr>
              <w:t>(norādīt: JĀ/NĒ)</w:t>
            </w:r>
          </w:p>
          <w:p w14:paraId="01A93127" w14:textId="77777777" w:rsidR="00285630" w:rsidRPr="00F75AD8" w:rsidRDefault="00285630" w:rsidP="0087639D">
            <w:pPr>
              <w:keepNext/>
              <w:widowControl w:val="0"/>
              <w:spacing w:after="0" w:line="240" w:lineRule="auto"/>
              <w:rPr>
                <w:rFonts w:ascii="Times New Roman" w:eastAsia="Times New Roman" w:hAnsi="Times New Roman" w:cs="Times New Roman"/>
                <w:b/>
                <w:sz w:val="20"/>
                <w:szCs w:val="20"/>
                <w:lang w:eastAsia="lv-LV"/>
              </w:rPr>
            </w:pPr>
          </w:p>
        </w:tc>
        <w:tc>
          <w:tcPr>
            <w:tcW w:w="1630" w:type="pct"/>
          </w:tcPr>
          <w:p w14:paraId="52CF4456" w14:textId="77777777" w:rsidR="0087639D" w:rsidRPr="004A456A" w:rsidRDefault="0087639D" w:rsidP="0087639D">
            <w:pPr>
              <w:keepNext/>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KODS: __________________</w:t>
            </w:r>
          </w:p>
          <w:p w14:paraId="747D86A9"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tcPr>
          <w:p w14:paraId="0EA3EA86" w14:textId="77777777" w:rsidR="00395832" w:rsidRPr="00F75AD8" w:rsidRDefault="00395832" w:rsidP="00F10E20">
            <w:pPr>
              <w:keepNext/>
              <w:widowControl w:val="0"/>
              <w:spacing w:after="0" w:line="240" w:lineRule="auto"/>
              <w:rPr>
                <w:rFonts w:ascii="Times New Roman" w:eastAsia="Times New Roman" w:hAnsi="Times New Roman" w:cs="Times New Roman"/>
                <w:sz w:val="20"/>
                <w:szCs w:val="20"/>
                <w:lang w:eastAsia="lv-LV"/>
              </w:rPr>
            </w:pPr>
          </w:p>
        </w:tc>
      </w:tr>
      <w:tr w:rsidR="00603EF3" w:rsidRPr="00F75AD8" w14:paraId="1BA5E836" w14:textId="77777777" w:rsidTr="00603EF3">
        <w:trPr>
          <w:trHeight w:val="690"/>
        </w:trPr>
        <w:tc>
          <w:tcPr>
            <w:tcW w:w="210" w:type="pct"/>
            <w:vMerge/>
          </w:tcPr>
          <w:p w14:paraId="6B3A3C8C"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3431B707"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72475E3B" w14:textId="77777777" w:rsidR="00603EF3" w:rsidRPr="00F75AD8" w:rsidRDefault="00603EF3" w:rsidP="0087639D">
            <w:pPr>
              <w:keepNext/>
              <w:widowControl w:val="0"/>
              <w:spacing w:after="0" w:line="240" w:lineRule="auto"/>
              <w:rPr>
                <w:rFonts w:ascii="Times New Roman" w:eastAsia="Times New Roman" w:hAnsi="Times New Roman" w:cs="Times New Roman"/>
                <w:sz w:val="20"/>
                <w:szCs w:val="20"/>
                <w:lang w:eastAsia="lv-LV"/>
              </w:rPr>
            </w:pPr>
            <w:r w:rsidRPr="00F75AD8">
              <w:rPr>
                <w:rFonts w:ascii="Times New Roman" w:eastAsia="Times New Roman" w:hAnsi="Times New Roman" w:cs="Times New Roman"/>
                <w:b/>
                <w:sz w:val="20"/>
                <w:szCs w:val="20"/>
                <w:lang w:eastAsia="lv-LV"/>
              </w:rPr>
              <w:t xml:space="preserve">Objektā veiktie būvdarbi, kuriem veikta būvuzraudzība </w:t>
            </w:r>
          </w:p>
        </w:tc>
        <w:tc>
          <w:tcPr>
            <w:tcW w:w="1630" w:type="pct"/>
          </w:tcPr>
          <w:p w14:paraId="36F703B5" w14:textId="77777777" w:rsidR="0087639D" w:rsidRPr="00F75AD8" w:rsidRDefault="0087639D" w:rsidP="0087639D">
            <w:pPr>
              <w:keepNext/>
              <w:widowControl w:val="0"/>
              <w:spacing w:after="0" w:line="240" w:lineRule="auto"/>
              <w:rPr>
                <w:rFonts w:ascii="Times New Roman" w:eastAsia="Times New Roman" w:hAnsi="Times New Roman" w:cs="Times New Roman"/>
                <w:bCs/>
                <w:i/>
                <w:sz w:val="20"/>
                <w:szCs w:val="20"/>
                <w:lang w:eastAsia="lv-LV"/>
              </w:rPr>
            </w:pPr>
            <w:r w:rsidRPr="00F75AD8">
              <w:rPr>
                <w:rFonts w:ascii="Times New Roman" w:eastAsia="Times New Roman" w:hAnsi="Times New Roman" w:cs="Times New Roman"/>
                <w:i/>
                <w:sz w:val="20"/>
                <w:szCs w:val="20"/>
                <w:lang w:eastAsia="lv-LV"/>
              </w:rPr>
              <w:t xml:space="preserve">(norādīt : </w:t>
            </w:r>
            <w:r w:rsidRPr="00F75AD8">
              <w:rPr>
                <w:rFonts w:ascii="Times New Roman" w:eastAsia="Times New Roman" w:hAnsi="Times New Roman" w:cs="Times New Roman"/>
                <w:bCs/>
                <w:i/>
                <w:sz w:val="20"/>
                <w:szCs w:val="20"/>
                <w:lang w:eastAsia="lv-LV"/>
              </w:rPr>
              <w:t>atjaunošanas/pārbūves/jaunbūves būvdarbu būvuzraudzība)</w:t>
            </w:r>
          </w:p>
          <w:p w14:paraId="3D55FD69"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c>
          <w:tcPr>
            <w:tcW w:w="782" w:type="pct"/>
            <w:vMerge/>
          </w:tcPr>
          <w:p w14:paraId="26E78A00" w14:textId="77777777" w:rsidR="00603EF3" w:rsidRPr="00F75AD8" w:rsidRDefault="00603EF3" w:rsidP="00F10E20">
            <w:pPr>
              <w:keepNext/>
              <w:widowControl w:val="0"/>
              <w:spacing w:after="0" w:line="240" w:lineRule="auto"/>
              <w:rPr>
                <w:rFonts w:ascii="Times New Roman" w:eastAsia="Times New Roman" w:hAnsi="Times New Roman" w:cs="Times New Roman"/>
                <w:sz w:val="20"/>
                <w:szCs w:val="20"/>
                <w:lang w:eastAsia="lv-LV"/>
              </w:rPr>
            </w:pPr>
          </w:p>
        </w:tc>
      </w:tr>
      <w:tr w:rsidR="0087639D" w:rsidRPr="00F75AD8" w14:paraId="5FBA3530" w14:textId="77777777" w:rsidTr="00237D26">
        <w:trPr>
          <w:trHeight w:val="548"/>
        </w:trPr>
        <w:tc>
          <w:tcPr>
            <w:tcW w:w="210" w:type="pct"/>
            <w:vMerge/>
          </w:tcPr>
          <w:p w14:paraId="46CA1AA9"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p>
        </w:tc>
        <w:tc>
          <w:tcPr>
            <w:tcW w:w="700" w:type="pct"/>
            <w:vMerge/>
          </w:tcPr>
          <w:p w14:paraId="526DA454"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p>
        </w:tc>
        <w:tc>
          <w:tcPr>
            <w:tcW w:w="1678" w:type="pct"/>
          </w:tcPr>
          <w:p w14:paraId="534609AC" w14:textId="77777777" w:rsidR="0087639D" w:rsidRPr="0087639D" w:rsidRDefault="0087639D" w:rsidP="00F10E20">
            <w:pPr>
              <w:keepNext/>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Kopējā publiskas ēkas būvdarbu platība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p w14:paraId="40EDFF8C" w14:textId="77777777" w:rsidR="0087639D" w:rsidRDefault="0087639D" w:rsidP="00F10E20">
            <w:pPr>
              <w:keepNext/>
              <w:widowControl w:val="0"/>
              <w:spacing w:after="0" w:line="240" w:lineRule="auto"/>
              <w:rPr>
                <w:rFonts w:ascii="Times New Roman" w:eastAsia="Times New Roman" w:hAnsi="Times New Roman" w:cs="Times New Roman"/>
                <w:b/>
                <w:sz w:val="20"/>
                <w:szCs w:val="20"/>
              </w:rPr>
            </w:pPr>
          </w:p>
        </w:tc>
        <w:tc>
          <w:tcPr>
            <w:tcW w:w="1630" w:type="pct"/>
          </w:tcPr>
          <w:p w14:paraId="05718590"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(norādīt</w:t>
            </w:r>
            <w:r>
              <w:rPr>
                <w:rFonts w:ascii="Times New Roman" w:eastAsia="Times New Roman" w:hAnsi="Times New Roman" w:cs="Times New Roman"/>
                <w:i/>
                <w:sz w:val="20"/>
                <w:szCs w:val="20"/>
                <w:lang w:eastAsia="lv-LV"/>
              </w:rPr>
              <w:t>)</w:t>
            </w:r>
          </w:p>
        </w:tc>
        <w:tc>
          <w:tcPr>
            <w:tcW w:w="782" w:type="pct"/>
            <w:vMerge/>
          </w:tcPr>
          <w:p w14:paraId="6F1DA7C5" w14:textId="77777777" w:rsidR="0087639D" w:rsidRPr="00F75AD8" w:rsidRDefault="0087639D" w:rsidP="00F10E20">
            <w:pPr>
              <w:keepNext/>
              <w:widowControl w:val="0"/>
              <w:spacing w:after="0" w:line="240" w:lineRule="auto"/>
              <w:rPr>
                <w:rFonts w:ascii="Times New Roman" w:eastAsia="Times New Roman" w:hAnsi="Times New Roman" w:cs="Times New Roman"/>
                <w:sz w:val="20"/>
                <w:szCs w:val="20"/>
                <w:lang w:eastAsia="lv-LV"/>
              </w:rPr>
            </w:pPr>
          </w:p>
        </w:tc>
      </w:tr>
    </w:tbl>
    <w:p w14:paraId="05975FC3" w14:textId="77777777" w:rsidR="00E628D7" w:rsidRPr="00F75AD8" w:rsidRDefault="00E628D7" w:rsidP="00DC4F15">
      <w:pPr>
        <w:keepNext/>
        <w:widowControl w:val="0"/>
        <w:spacing w:after="0" w:line="240" w:lineRule="auto"/>
        <w:rPr>
          <w:rFonts w:ascii="Times New Roman" w:eastAsia="Times New Roman" w:hAnsi="Times New Roman" w:cs="Times New Roman"/>
          <w:b/>
          <w:sz w:val="20"/>
          <w:szCs w:val="20"/>
          <w:lang w:eastAsia="lv-LV"/>
        </w:rPr>
      </w:pPr>
    </w:p>
    <w:p w14:paraId="1B416FD8" w14:textId="77777777" w:rsidR="00E628D7" w:rsidRPr="00F75AD8" w:rsidRDefault="00E628D7" w:rsidP="00F10E20">
      <w:pPr>
        <w:keepNext/>
        <w:widowControl w:val="0"/>
        <w:spacing w:after="0" w:line="240" w:lineRule="auto"/>
        <w:ind w:left="284" w:hanging="284"/>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Ja pretendents norādītājā projektā ir strādājis kā apakšuzņēmējs, tad jānorāda tas darbu apjoms ko veicis pretendents.</w:t>
      </w:r>
    </w:p>
    <w:p w14:paraId="386C6731" w14:textId="77777777" w:rsidR="00E628D7" w:rsidRPr="00F75AD8" w:rsidRDefault="00E628D7" w:rsidP="00F10E20">
      <w:pPr>
        <w:keepNext/>
        <w:widowControl w:val="0"/>
        <w:spacing w:after="0" w:line="240" w:lineRule="auto"/>
        <w:ind w:left="284" w:hanging="284"/>
        <w:rPr>
          <w:rFonts w:ascii="Times New Roman" w:eastAsia="Times New Roman" w:hAnsi="Times New Roman" w:cs="Times New Roman"/>
          <w:b/>
          <w:sz w:val="20"/>
          <w:szCs w:val="20"/>
          <w:lang w:eastAsia="lv-LV"/>
        </w:rPr>
      </w:pPr>
    </w:p>
    <w:p w14:paraId="31BFA5B5" w14:textId="77777777" w:rsidR="00E628D7" w:rsidRPr="00F75AD8" w:rsidRDefault="00E628D7" w:rsidP="00F10E20">
      <w:pPr>
        <w:keepNext/>
        <w:widowControl w:val="0"/>
        <w:spacing w:after="0" w:line="240" w:lineRule="auto"/>
        <w:ind w:left="284" w:hanging="284"/>
        <w:rPr>
          <w:rFonts w:ascii="Times New Roman" w:eastAsia="Times New Roman" w:hAnsi="Times New Roman" w:cs="Times New Roman"/>
          <w:b/>
          <w:sz w:val="20"/>
          <w:szCs w:val="20"/>
          <w:lang w:eastAsia="lv-LV"/>
        </w:rPr>
      </w:pPr>
      <w:r w:rsidRPr="00F75AD8">
        <w:rPr>
          <w:rFonts w:ascii="Times New Roman" w:eastAsia="Times New Roman" w:hAnsi="Times New Roman" w:cs="Times New Roman"/>
          <w:b/>
          <w:sz w:val="20"/>
          <w:szCs w:val="20"/>
          <w:lang w:eastAsia="lv-LV"/>
        </w:rPr>
        <w:t xml:space="preserve">______________________________  </w:t>
      </w:r>
      <w:r w:rsidR="00603EF3">
        <w:rPr>
          <w:rFonts w:ascii="Times New Roman" w:eastAsia="Times New Roman" w:hAnsi="Times New Roman" w:cs="Times New Roman"/>
          <w:b/>
          <w:sz w:val="20"/>
          <w:szCs w:val="20"/>
          <w:lang w:eastAsia="lv-LV"/>
        </w:rPr>
        <w:t xml:space="preserve">           _________________</w:t>
      </w:r>
      <w:r w:rsidRPr="00F75AD8">
        <w:rPr>
          <w:rFonts w:ascii="Times New Roman" w:eastAsia="Times New Roman" w:hAnsi="Times New Roman" w:cs="Times New Roman"/>
          <w:b/>
          <w:sz w:val="20"/>
          <w:szCs w:val="20"/>
          <w:lang w:eastAsia="lv-LV"/>
        </w:rPr>
        <w:t>_________________</w:t>
      </w:r>
    </w:p>
    <w:p w14:paraId="2044E19B" w14:textId="77777777" w:rsidR="00E628D7" w:rsidRDefault="0087639D" w:rsidP="00F10E20">
      <w:pPr>
        <w:keepNext/>
        <w:widowControl w:val="0"/>
        <w:spacing w:after="0" w:line="240" w:lineRule="auto"/>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00E628D7" w:rsidRPr="00F75AD8">
        <w:rPr>
          <w:rFonts w:ascii="Times New Roman" w:eastAsia="Times New Roman" w:hAnsi="Times New Roman" w:cs="Times New Roman"/>
          <w:b/>
          <w:sz w:val="20"/>
          <w:szCs w:val="20"/>
          <w:lang w:eastAsia="lv-LV"/>
        </w:rPr>
        <w:tab/>
      </w:r>
      <w:r w:rsidR="00E628D7" w:rsidRPr="00F75AD8">
        <w:rPr>
          <w:rFonts w:ascii="Times New Roman" w:eastAsia="Times New Roman" w:hAnsi="Times New Roman" w:cs="Times New Roman"/>
          <w:i/>
          <w:sz w:val="20"/>
          <w:szCs w:val="20"/>
          <w:lang w:eastAsia="lv-LV"/>
        </w:rPr>
        <w:t xml:space="preserve"> (paraksts) (paraksta atšifrējums)</w:t>
      </w:r>
    </w:p>
    <w:p w14:paraId="0D8FAA6A" w14:textId="77777777" w:rsidR="00A22FD9" w:rsidRDefault="00A22FD9" w:rsidP="00F10E20">
      <w:pPr>
        <w:keepNext/>
        <w:widowControl w:val="0"/>
        <w:spacing w:after="0" w:line="240" w:lineRule="auto"/>
        <w:rPr>
          <w:rFonts w:ascii="Times New Roman" w:eastAsia="Times New Roman" w:hAnsi="Times New Roman" w:cs="Times New Roman"/>
          <w:i/>
          <w:sz w:val="20"/>
          <w:szCs w:val="20"/>
          <w:lang w:eastAsia="lv-LV"/>
        </w:rPr>
      </w:pPr>
    </w:p>
    <w:p w14:paraId="5B895356" w14:textId="77777777" w:rsidR="00A22FD9" w:rsidRPr="00F75AD8" w:rsidRDefault="00A22FD9" w:rsidP="00F10E20">
      <w:pPr>
        <w:keepNext/>
        <w:widowControl w:val="0"/>
        <w:spacing w:after="0" w:line="240" w:lineRule="auto"/>
        <w:rPr>
          <w:rFonts w:ascii="Times New Roman" w:eastAsia="Times New Roman" w:hAnsi="Times New Roman" w:cs="Times New Roman"/>
          <w:i/>
          <w:sz w:val="20"/>
          <w:szCs w:val="20"/>
          <w:lang w:eastAsia="lv-LV"/>
        </w:rPr>
      </w:pPr>
    </w:p>
    <w:p w14:paraId="3E4EF83D" w14:textId="77777777" w:rsidR="00E628D7" w:rsidRPr="00F75AD8" w:rsidRDefault="00E628D7" w:rsidP="00F10E20">
      <w:pPr>
        <w:keepNext/>
        <w:widowControl w:val="0"/>
        <w:spacing w:after="0" w:line="240" w:lineRule="auto"/>
        <w:rPr>
          <w:rFonts w:ascii="Times New Roman" w:eastAsia="Times New Roman" w:hAnsi="Times New Roman" w:cs="Times New Roman"/>
          <w:lang w:eastAsia="lv-LV"/>
        </w:rPr>
      </w:pPr>
      <w:r w:rsidRPr="00F75AD8">
        <w:rPr>
          <w:rFonts w:ascii="Times New Roman" w:eastAsia="Times New Roman" w:hAnsi="Times New Roman" w:cs="Times New Roman"/>
          <w:b/>
          <w:sz w:val="20"/>
          <w:szCs w:val="20"/>
          <w:lang w:eastAsia="lv-LV"/>
        </w:rPr>
        <w:t xml:space="preserve">       ______________  </w:t>
      </w:r>
      <w:r w:rsidRPr="00F75AD8">
        <w:rPr>
          <w:rFonts w:ascii="Times New Roman" w:eastAsia="Times New Roman" w:hAnsi="Times New Roman" w:cs="Times New Roman"/>
          <w:i/>
          <w:sz w:val="20"/>
          <w:szCs w:val="20"/>
          <w:lang w:eastAsia="lv-LV"/>
        </w:rPr>
        <w:t>(datums)</w:t>
      </w:r>
      <w:r w:rsidR="00E92A29" w:rsidRPr="00F75AD8">
        <w:rPr>
          <w:rFonts w:ascii="Times New Roman" w:eastAsia="Times New Roman" w:hAnsi="Times New Roman" w:cs="Times New Roman"/>
          <w:lang w:eastAsia="lv-LV"/>
        </w:rPr>
        <w:t xml:space="preserve">                         </w:t>
      </w:r>
    </w:p>
    <w:p w14:paraId="76960882" w14:textId="77777777" w:rsidR="00E628D7" w:rsidRPr="00F75AD8" w:rsidRDefault="00E628D7" w:rsidP="00F10E20">
      <w:pPr>
        <w:keepNext/>
        <w:widowControl w:val="0"/>
        <w:rPr>
          <w:rFonts w:ascii="Times New Roman" w:eastAsia="Times New Roman" w:hAnsi="Times New Roman" w:cs="Times New Roman"/>
          <w:b/>
          <w:lang w:eastAsia="lv-LV"/>
        </w:rPr>
        <w:sectPr w:rsidR="00E628D7" w:rsidRPr="00F75AD8" w:rsidSect="00FC4299">
          <w:pgSz w:w="16838" w:h="11906" w:orient="landscape"/>
          <w:pgMar w:top="709" w:right="1276" w:bottom="1134" w:left="567" w:header="709" w:footer="709" w:gutter="0"/>
          <w:cols w:space="708"/>
          <w:titlePg/>
          <w:docGrid w:linePitch="360"/>
        </w:sectPr>
      </w:pPr>
    </w:p>
    <w:p w14:paraId="74D166F3" w14:textId="3EEDC4D1" w:rsidR="00E628D7" w:rsidRPr="00F75AD8" w:rsidRDefault="003E3C64" w:rsidP="00F10E20">
      <w:pPr>
        <w:keepNext/>
        <w:widowControl w:val="0"/>
        <w:autoSpaceDE w:val="0"/>
        <w:autoSpaceDN w:val="0"/>
        <w:spacing w:after="0"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5</w:t>
      </w:r>
      <w:r w:rsidR="00E628D7" w:rsidRPr="00F75AD8">
        <w:rPr>
          <w:rFonts w:ascii="Times New Roman" w:eastAsia="Times New Roman" w:hAnsi="Times New Roman" w:cs="Times New Roman"/>
          <w:b/>
          <w:sz w:val="18"/>
          <w:szCs w:val="18"/>
        </w:rPr>
        <w:t>.pielikums</w:t>
      </w:r>
    </w:p>
    <w:p w14:paraId="20675EB5" w14:textId="77777777" w:rsidR="005C1B49" w:rsidRPr="00F75AD8" w:rsidRDefault="005C1B49" w:rsidP="005C1B49">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8A904EB" w14:textId="669B2ECA" w:rsidR="005C1B49" w:rsidRDefault="005C1B49"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714865">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6A5EDA77" w14:textId="6D01C240" w:rsidR="00B86A95" w:rsidRPr="004B00B7" w:rsidRDefault="004732FD"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4B00B7">
        <w:rPr>
          <w:rFonts w:ascii="Times New Roman" w:eastAsia="Times New Roman" w:hAnsi="Times New Roman" w:cs="Times New Roman"/>
          <w:sz w:val="18"/>
          <w:szCs w:val="18"/>
          <w:lang w:eastAsia="lv-LV"/>
        </w:rPr>
        <w:t>Ar 27</w:t>
      </w:r>
      <w:r w:rsidR="00B86A95" w:rsidRPr="004B00B7">
        <w:rPr>
          <w:rFonts w:ascii="Times New Roman" w:eastAsia="Times New Roman" w:hAnsi="Times New Roman" w:cs="Times New Roman"/>
          <w:sz w:val="18"/>
          <w:szCs w:val="18"/>
          <w:lang w:eastAsia="lv-LV"/>
        </w:rPr>
        <w:t>.03.2017. precizējumiem</w:t>
      </w:r>
    </w:p>
    <w:p w14:paraId="472E89EE" w14:textId="77777777" w:rsidR="00F2416A" w:rsidRDefault="00F2416A" w:rsidP="005C1B4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p>
    <w:p w14:paraId="5F6E5224" w14:textId="1C0EB513" w:rsidR="00F2416A" w:rsidRDefault="005B48B1" w:rsidP="00F2416A">
      <w:pPr>
        <w:keepNext/>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PRETENDENTA </w:t>
      </w:r>
      <w:r w:rsidR="00F2416A" w:rsidRPr="005C1B49">
        <w:rPr>
          <w:rFonts w:ascii="Times New Roman" w:eastAsia="Times New Roman" w:hAnsi="Times New Roman" w:cs="Times New Roman"/>
          <w:b/>
          <w:bCs/>
        </w:rPr>
        <w:t xml:space="preserve">IESAISTĪTO SPECIĀLISTU </w:t>
      </w:r>
      <w:r w:rsidR="00F2416A" w:rsidRPr="005C1B49">
        <w:rPr>
          <w:rFonts w:ascii="Times New Roman" w:eastAsia="Times New Roman" w:hAnsi="Times New Roman" w:cs="Times New Roman"/>
          <w:b/>
          <w:bCs/>
          <w:lang w:eastAsia="lv-LV"/>
        </w:rPr>
        <w:t>SARAKSTS</w:t>
      </w:r>
      <w:r w:rsidR="00F2416A">
        <w:rPr>
          <w:rFonts w:ascii="Times New Roman" w:eastAsia="Times New Roman" w:hAnsi="Times New Roman" w:cs="Times New Roman"/>
          <w:b/>
          <w:bCs/>
        </w:rPr>
        <w:t xml:space="preserve"> </w:t>
      </w:r>
      <w:r w:rsidR="00F2416A" w:rsidRPr="005C1B49">
        <w:rPr>
          <w:rFonts w:ascii="Times New Roman" w:eastAsia="Times New Roman" w:hAnsi="Times New Roman" w:cs="Times New Roman"/>
          <w:b/>
          <w:bCs/>
        </w:rPr>
        <w:t xml:space="preserve"> </w:t>
      </w:r>
      <w:r w:rsidR="00F2416A">
        <w:rPr>
          <w:rFonts w:ascii="Times New Roman" w:eastAsia="Times New Roman" w:hAnsi="Times New Roman" w:cs="Times New Roman"/>
          <w:b/>
          <w:bCs/>
        </w:rPr>
        <w:t>(forma)</w:t>
      </w:r>
    </w:p>
    <w:p w14:paraId="26521163" w14:textId="70B2EC0A" w:rsidR="00714865" w:rsidRDefault="00714865" w:rsidP="00F2416A">
      <w:pPr>
        <w:keepNext/>
        <w:widowControl w:val="0"/>
        <w:autoSpaceDE w:val="0"/>
        <w:autoSpaceDN w:val="0"/>
        <w:spacing w:after="0" w:line="240" w:lineRule="auto"/>
        <w:jc w:val="center"/>
        <w:rPr>
          <w:rFonts w:ascii="Times New Roman" w:eastAsia="Times New Roman" w:hAnsi="Times New Roman" w:cs="Times New Roman"/>
          <w:bCs/>
        </w:rPr>
      </w:pPr>
      <w:r w:rsidRPr="00714865">
        <w:rPr>
          <w:rFonts w:ascii="Times New Roman" w:eastAsia="Times New Roman" w:hAnsi="Times New Roman" w:cs="Times New Roman"/>
          <w:bCs/>
        </w:rPr>
        <w:t>(saskaņā ar nolikuma 4.1.</w:t>
      </w:r>
      <w:r w:rsidR="002A3504">
        <w:rPr>
          <w:rFonts w:ascii="Times New Roman" w:eastAsia="Times New Roman" w:hAnsi="Times New Roman" w:cs="Times New Roman"/>
          <w:bCs/>
        </w:rPr>
        <w:t>6</w:t>
      </w:r>
      <w:r w:rsidRPr="00714865">
        <w:rPr>
          <w:rFonts w:ascii="Times New Roman" w:eastAsia="Times New Roman" w:hAnsi="Times New Roman" w:cs="Times New Roman"/>
          <w:bCs/>
        </w:rPr>
        <w:t>.</w:t>
      </w:r>
      <w:r>
        <w:rPr>
          <w:rFonts w:ascii="Times New Roman" w:eastAsia="Times New Roman" w:hAnsi="Times New Roman" w:cs="Times New Roman"/>
          <w:bCs/>
        </w:rPr>
        <w:t xml:space="preserve"> un 4.2.</w:t>
      </w:r>
      <w:r w:rsidR="002A3504">
        <w:rPr>
          <w:rFonts w:ascii="Times New Roman" w:eastAsia="Times New Roman" w:hAnsi="Times New Roman" w:cs="Times New Roman"/>
          <w:bCs/>
        </w:rPr>
        <w:t>6</w:t>
      </w:r>
      <w:r>
        <w:rPr>
          <w:rFonts w:ascii="Times New Roman" w:eastAsia="Times New Roman" w:hAnsi="Times New Roman" w:cs="Times New Roman"/>
          <w:bCs/>
        </w:rPr>
        <w:t>.</w:t>
      </w:r>
      <w:r w:rsidRPr="00714865">
        <w:rPr>
          <w:rFonts w:ascii="Times New Roman" w:eastAsia="Times New Roman" w:hAnsi="Times New Roman" w:cs="Times New Roman"/>
          <w:bCs/>
        </w:rPr>
        <w:t>punktu)</w:t>
      </w:r>
    </w:p>
    <w:p w14:paraId="3571C26E" w14:textId="77777777" w:rsidR="00714865" w:rsidRPr="00714865" w:rsidRDefault="00714865" w:rsidP="00F2416A">
      <w:pPr>
        <w:keepNext/>
        <w:widowControl w:val="0"/>
        <w:autoSpaceDE w:val="0"/>
        <w:autoSpaceDN w:val="0"/>
        <w:spacing w:after="0" w:line="240" w:lineRule="auto"/>
        <w:jc w:val="center"/>
        <w:rPr>
          <w:rFonts w:ascii="Times New Roman" w:eastAsia="Times New Roman" w:hAnsi="Times New Roman" w:cs="Times New Roman"/>
          <w:sz w:val="18"/>
          <w:szCs w:val="18"/>
          <w:lang w:eastAsia="lv-LV"/>
        </w:rPr>
      </w:pPr>
    </w:p>
    <w:tbl>
      <w:tblPr>
        <w:tblpPr w:leftFromText="180" w:rightFromText="180" w:vertAnchor="text" w:horzAnchor="margin" w:tblpY="1779"/>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663"/>
        <w:gridCol w:w="3606"/>
        <w:gridCol w:w="1457"/>
        <w:gridCol w:w="3531"/>
        <w:gridCol w:w="2842"/>
      </w:tblGrid>
      <w:tr w:rsidR="00F2416A" w:rsidRPr="00F75AD8" w14:paraId="09D9A1DE" w14:textId="77777777" w:rsidTr="00FF69B8">
        <w:trPr>
          <w:trHeight w:val="110"/>
        </w:trPr>
        <w:tc>
          <w:tcPr>
            <w:tcW w:w="2196" w:type="dxa"/>
            <w:shd w:val="clear" w:color="auto" w:fill="D9D9D9" w:themeFill="background1" w:themeFillShade="D9"/>
            <w:vAlign w:val="center"/>
          </w:tcPr>
          <w:p w14:paraId="683CCA07" w14:textId="77777777" w:rsidR="00F2416A" w:rsidRPr="00F75AD8" w:rsidRDefault="00F2416A" w:rsidP="00F2416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5C1B49">
              <w:rPr>
                <w:rFonts w:ascii="Times New Roman" w:eastAsia="Times New Roman" w:hAnsi="Times New Roman" w:cs="Times New Roman"/>
                <w:b/>
                <w:bCs/>
              </w:rPr>
              <w:t xml:space="preserve">IESAISTĪTO SPECIĀLISTU </w:t>
            </w:r>
            <w:r w:rsidRPr="005C1B49">
              <w:rPr>
                <w:rFonts w:ascii="Times New Roman" w:eastAsia="Times New Roman" w:hAnsi="Times New Roman" w:cs="Times New Roman"/>
                <w:b/>
                <w:bCs/>
                <w:lang w:eastAsia="lv-LV"/>
              </w:rPr>
              <w:t>SARAKSTS</w:t>
            </w:r>
            <w:r>
              <w:rPr>
                <w:rFonts w:ascii="Times New Roman" w:eastAsia="Times New Roman" w:hAnsi="Times New Roman" w:cs="Times New Roman"/>
                <w:b/>
                <w:bCs/>
              </w:rPr>
              <w:t xml:space="preserve"> </w:t>
            </w:r>
            <w:r w:rsidRPr="005C1B49">
              <w:rPr>
                <w:rFonts w:ascii="Times New Roman" w:eastAsia="Times New Roman" w:hAnsi="Times New Roman" w:cs="Times New Roman"/>
                <w:b/>
                <w:bCs/>
              </w:rPr>
              <w:t xml:space="preserve"> </w:t>
            </w:r>
            <w:r w:rsidRPr="00F75AD8">
              <w:rPr>
                <w:rFonts w:ascii="Times New Roman" w:eastAsia="Times New Roman" w:hAnsi="Times New Roman" w:cs="Times New Roman"/>
                <w:b/>
                <w:bCs/>
                <w:sz w:val="20"/>
                <w:szCs w:val="20"/>
              </w:rPr>
              <w:t xml:space="preserve">Piedāvātā pozīcija </w:t>
            </w:r>
          </w:p>
        </w:tc>
        <w:tc>
          <w:tcPr>
            <w:tcW w:w="1663" w:type="dxa"/>
            <w:shd w:val="clear" w:color="auto" w:fill="D9D9D9" w:themeFill="background1" w:themeFillShade="D9"/>
            <w:vAlign w:val="center"/>
          </w:tcPr>
          <w:p w14:paraId="7F1F6719" w14:textId="49ED2278" w:rsidR="00F2416A" w:rsidRPr="00F75AD8" w:rsidRDefault="00F2416A" w:rsidP="002A3504">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Vārds, uzvārds</w:t>
            </w:r>
            <w:r w:rsidR="00714865">
              <w:rPr>
                <w:rFonts w:ascii="Times New Roman" w:eastAsia="Times New Roman" w:hAnsi="Times New Roman" w:cs="Times New Roman"/>
                <w:b/>
                <w:bCs/>
                <w:sz w:val="20"/>
                <w:szCs w:val="20"/>
              </w:rPr>
              <w:t xml:space="preserve">, </w:t>
            </w:r>
            <w:r w:rsidR="00714865" w:rsidRPr="008367F3">
              <w:rPr>
                <w:rFonts w:ascii="Times New Roman" w:eastAsia="Times New Roman" w:hAnsi="Times New Roman" w:cs="Times New Roman"/>
                <w:b/>
                <w:bCs/>
                <w:sz w:val="20"/>
                <w:szCs w:val="20"/>
                <w:highlight w:val="green"/>
              </w:rPr>
              <w:t>speciālista paraksts</w:t>
            </w:r>
            <w:r w:rsidR="00714865">
              <w:rPr>
                <w:rFonts w:ascii="Times New Roman" w:eastAsia="Times New Roman" w:hAnsi="Times New Roman" w:cs="Times New Roman"/>
                <w:b/>
                <w:bCs/>
                <w:sz w:val="20"/>
                <w:szCs w:val="20"/>
              </w:rPr>
              <w:t xml:space="preserve"> (saskaņā ar nolikuma 4.2.</w:t>
            </w:r>
            <w:r w:rsidR="002A3504">
              <w:rPr>
                <w:rFonts w:ascii="Times New Roman" w:eastAsia="Times New Roman" w:hAnsi="Times New Roman" w:cs="Times New Roman"/>
                <w:b/>
                <w:bCs/>
                <w:sz w:val="20"/>
                <w:szCs w:val="20"/>
              </w:rPr>
              <w:t>6</w:t>
            </w:r>
            <w:r w:rsidR="00714865">
              <w:rPr>
                <w:rFonts w:ascii="Times New Roman" w:eastAsia="Times New Roman" w:hAnsi="Times New Roman" w:cs="Times New Roman"/>
                <w:b/>
                <w:bCs/>
                <w:sz w:val="20"/>
                <w:szCs w:val="20"/>
              </w:rPr>
              <w:t>.</w:t>
            </w:r>
            <w:r w:rsidR="002A3504">
              <w:rPr>
                <w:rFonts w:ascii="Times New Roman" w:eastAsia="Times New Roman" w:hAnsi="Times New Roman" w:cs="Times New Roman"/>
                <w:b/>
                <w:bCs/>
                <w:sz w:val="20"/>
                <w:szCs w:val="20"/>
              </w:rPr>
              <w:t>3</w:t>
            </w:r>
            <w:r w:rsidR="00714865">
              <w:rPr>
                <w:rFonts w:ascii="Times New Roman" w:eastAsia="Times New Roman" w:hAnsi="Times New Roman" w:cs="Times New Roman"/>
                <w:b/>
                <w:bCs/>
                <w:sz w:val="20"/>
                <w:szCs w:val="20"/>
              </w:rPr>
              <w:t>.punktu)</w:t>
            </w:r>
            <w:r w:rsidR="0087639D">
              <w:rPr>
                <w:rFonts w:ascii="Times New Roman" w:eastAsia="Times New Roman" w:hAnsi="Times New Roman" w:cs="Times New Roman"/>
                <w:b/>
                <w:bCs/>
                <w:sz w:val="20"/>
                <w:szCs w:val="20"/>
              </w:rPr>
              <w:t>*</w:t>
            </w:r>
          </w:p>
        </w:tc>
        <w:tc>
          <w:tcPr>
            <w:tcW w:w="3606" w:type="dxa"/>
            <w:shd w:val="clear" w:color="auto" w:fill="D9D9D9" w:themeFill="background1" w:themeFillShade="D9"/>
            <w:vAlign w:val="center"/>
          </w:tcPr>
          <w:p w14:paraId="72C3343F" w14:textId="77777777" w:rsidR="00F2416A" w:rsidRPr="00F75AD8" w:rsidRDefault="00F2416A" w:rsidP="00F2416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Statuss (Pretendents, personālsabiedrības biedrs, personu apvienības dalībnieks vai apakšuzņēmējs (Norādīt statusu) vai šo personu darbinieks vai darba ņēmējs (Norādīt personas statusu, nosaukumu un speciālista statusu)</w:t>
            </w:r>
            <w:r w:rsidR="00714865">
              <w:rPr>
                <w:rFonts w:ascii="Times New Roman" w:eastAsia="Times New Roman" w:hAnsi="Times New Roman" w:cs="Times New Roman"/>
                <w:b/>
                <w:bCs/>
                <w:sz w:val="20"/>
                <w:szCs w:val="20"/>
              </w:rPr>
              <w:t xml:space="preserve">, </w:t>
            </w:r>
          </w:p>
        </w:tc>
        <w:tc>
          <w:tcPr>
            <w:tcW w:w="1457" w:type="dxa"/>
            <w:shd w:val="clear" w:color="auto" w:fill="D9D9D9" w:themeFill="background1" w:themeFillShade="D9"/>
            <w:vAlign w:val="center"/>
          </w:tcPr>
          <w:p w14:paraId="45B852FE" w14:textId="77777777" w:rsidR="00F2416A" w:rsidRPr="00F75AD8" w:rsidRDefault="00F2416A" w:rsidP="00F2416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Specialitāte, sertifikāta Nr.</w:t>
            </w:r>
          </w:p>
        </w:tc>
        <w:tc>
          <w:tcPr>
            <w:tcW w:w="6373" w:type="dxa"/>
            <w:gridSpan w:val="2"/>
            <w:shd w:val="clear" w:color="auto" w:fill="D9D9D9" w:themeFill="background1" w:themeFillShade="D9"/>
            <w:vAlign w:val="center"/>
          </w:tcPr>
          <w:p w14:paraId="4B54A8B9" w14:textId="77777777" w:rsidR="00F2416A" w:rsidRPr="00F75AD8" w:rsidRDefault="00F2416A" w:rsidP="0084350C">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F75AD8">
              <w:rPr>
                <w:rFonts w:ascii="Times New Roman" w:eastAsia="Times New Roman" w:hAnsi="Times New Roman" w:cs="Times New Roman"/>
                <w:b/>
                <w:bCs/>
                <w:sz w:val="20"/>
                <w:szCs w:val="20"/>
              </w:rPr>
              <w:t>Speciālista pieredze</w:t>
            </w:r>
          </w:p>
        </w:tc>
      </w:tr>
      <w:tr w:rsidR="000E54C7" w:rsidRPr="00F75AD8" w14:paraId="3EE91693" w14:textId="77777777" w:rsidTr="00F2416A">
        <w:trPr>
          <w:trHeight w:val="504"/>
        </w:trPr>
        <w:tc>
          <w:tcPr>
            <w:tcW w:w="2196" w:type="dxa"/>
            <w:vMerge w:val="restart"/>
          </w:tcPr>
          <w:p w14:paraId="7D238142" w14:textId="45DC7DCD" w:rsidR="000E54C7" w:rsidRPr="00F75AD8" w:rsidRDefault="009E77F5" w:rsidP="00F2416A">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Pr>
                <w:rFonts w:ascii="Times New Roman" w:eastAsia="Times New Roman" w:hAnsi="Times New Roman"/>
                <w:b/>
                <w:sz w:val="20"/>
                <w:szCs w:val="20"/>
              </w:rPr>
              <w:t>Atbildīgais</w:t>
            </w:r>
            <w:r w:rsidRPr="00F75AD8">
              <w:rPr>
                <w:rFonts w:ascii="Times New Roman" w:eastAsia="Times New Roman" w:hAnsi="Times New Roman"/>
                <w:b/>
                <w:sz w:val="20"/>
                <w:szCs w:val="20"/>
              </w:rPr>
              <w:t xml:space="preserve"> </w:t>
            </w:r>
            <w:r w:rsidR="000E54C7" w:rsidRPr="00F75AD8">
              <w:rPr>
                <w:rFonts w:ascii="Times New Roman" w:eastAsia="Times New Roman" w:hAnsi="Times New Roman"/>
                <w:b/>
                <w:sz w:val="20"/>
                <w:szCs w:val="20"/>
              </w:rPr>
              <w:t xml:space="preserve">būvuzraugs </w:t>
            </w:r>
          </w:p>
          <w:p w14:paraId="5622C958"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b/>
                <w:sz w:val="20"/>
                <w:szCs w:val="20"/>
              </w:rPr>
            </w:pPr>
          </w:p>
        </w:tc>
        <w:tc>
          <w:tcPr>
            <w:tcW w:w="1663" w:type="dxa"/>
            <w:vMerge w:val="restart"/>
          </w:tcPr>
          <w:p w14:paraId="0F93254A"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1B0A4613"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742F1799"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4DA93A79" w14:textId="77777777" w:rsidR="000E54C7" w:rsidRPr="00D41E49" w:rsidRDefault="000E54C7" w:rsidP="00F2416A">
            <w:pPr>
              <w:keepNext/>
              <w:widowControl w:val="0"/>
              <w:numPr>
                <w:ilvl w:val="0"/>
                <w:numId w:val="5"/>
              </w:numPr>
              <w:spacing w:before="75" w:after="75" w:line="240" w:lineRule="auto"/>
              <w:ind w:left="175" w:hanging="175"/>
              <w:jc w:val="both"/>
              <w:rPr>
                <w:rFonts w:ascii="Times New Roman" w:eastAsia="Times New Roman" w:hAnsi="Times New Roman" w:cs="Times New Roman"/>
                <w:b/>
                <w:sz w:val="20"/>
                <w:szCs w:val="20"/>
              </w:rPr>
            </w:pPr>
            <w:r w:rsidRPr="00D41E49">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70351164" w14:textId="77777777" w:rsidR="000E54C7" w:rsidRPr="00D41E49"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0E54C7" w:rsidRPr="00F75AD8" w14:paraId="4A900832" w14:textId="77777777" w:rsidTr="00F2416A">
        <w:trPr>
          <w:trHeight w:val="504"/>
        </w:trPr>
        <w:tc>
          <w:tcPr>
            <w:tcW w:w="2196" w:type="dxa"/>
            <w:vMerge/>
          </w:tcPr>
          <w:p w14:paraId="0F13D8F3" w14:textId="77777777" w:rsidR="000E54C7" w:rsidRPr="00F75AD8" w:rsidRDefault="000E54C7" w:rsidP="00F2416A">
            <w:pPr>
              <w:keepNext/>
              <w:widowControl w:val="0"/>
              <w:autoSpaceDE w:val="0"/>
              <w:autoSpaceDN w:val="0"/>
              <w:spacing w:before="75" w:after="75" w:line="240" w:lineRule="auto"/>
              <w:jc w:val="center"/>
              <w:rPr>
                <w:rFonts w:ascii="Times New Roman" w:eastAsia="Times New Roman" w:hAnsi="Times New Roman"/>
                <w:b/>
                <w:sz w:val="20"/>
                <w:szCs w:val="20"/>
              </w:rPr>
            </w:pPr>
          </w:p>
        </w:tc>
        <w:tc>
          <w:tcPr>
            <w:tcW w:w="1663" w:type="dxa"/>
            <w:vMerge/>
          </w:tcPr>
          <w:p w14:paraId="0776AA10"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6E66DBBC"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B08B6C7"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auto"/>
          </w:tcPr>
          <w:p w14:paraId="1858D752" w14:textId="77777777" w:rsidR="000E54C7" w:rsidRPr="00F75AD8" w:rsidRDefault="000E54C7" w:rsidP="0087639D">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shd w:val="clear" w:color="auto" w:fill="auto"/>
          </w:tcPr>
          <w:p w14:paraId="23493557" w14:textId="5D1C31D1" w:rsidR="000E54C7" w:rsidRPr="00F75AD8" w:rsidRDefault="000E54C7"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0E54C7" w:rsidRPr="00F75AD8" w14:paraId="40798487" w14:textId="77777777" w:rsidTr="00F2416A">
        <w:trPr>
          <w:trHeight w:val="643"/>
        </w:trPr>
        <w:tc>
          <w:tcPr>
            <w:tcW w:w="2196" w:type="dxa"/>
            <w:vMerge/>
          </w:tcPr>
          <w:p w14:paraId="12974BD8" w14:textId="77777777" w:rsidR="000E54C7" w:rsidRPr="00F75AD8" w:rsidRDefault="000E54C7"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5145639A"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6E0AE562"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30EC3A8"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874E2F7" w14:textId="77777777" w:rsidR="000E54C7" w:rsidRPr="00F75AD8" w:rsidRDefault="000E54C7" w:rsidP="0087639D">
            <w:pPr>
              <w:keepNext/>
              <w:widowControl w:val="0"/>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1733FCE4"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0E54C7" w:rsidRPr="00F75AD8" w14:paraId="602262E4" w14:textId="77777777" w:rsidTr="00F2416A">
        <w:trPr>
          <w:trHeight w:val="680"/>
        </w:trPr>
        <w:tc>
          <w:tcPr>
            <w:tcW w:w="2196" w:type="dxa"/>
            <w:vMerge/>
          </w:tcPr>
          <w:p w14:paraId="10DE16BF" w14:textId="77777777" w:rsidR="000E54C7" w:rsidRPr="00F75AD8" w:rsidRDefault="000E54C7"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331B5FD9"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3C38E618"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DDFED86"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42A82078" w14:textId="77777777" w:rsidR="000E54C7" w:rsidRPr="0087639D" w:rsidRDefault="000E54C7" w:rsidP="0087639D">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46F27FEC"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0E54C7" w:rsidRPr="00F75AD8" w14:paraId="3A4D4322" w14:textId="77777777" w:rsidTr="00F2416A">
        <w:trPr>
          <w:trHeight w:val="680"/>
        </w:trPr>
        <w:tc>
          <w:tcPr>
            <w:tcW w:w="2196" w:type="dxa"/>
            <w:vMerge/>
          </w:tcPr>
          <w:p w14:paraId="22389CB9" w14:textId="77777777" w:rsidR="000E54C7" w:rsidRPr="00F75AD8" w:rsidRDefault="000E54C7"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70E11B27"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6DB9EFB"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26EC7BE" w14:textId="77777777" w:rsidR="000E54C7" w:rsidRPr="00F75AD8" w:rsidRDefault="000E54C7"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EF1A594" w14:textId="77777777" w:rsidR="000E54C7" w:rsidRPr="00F75AD8" w:rsidRDefault="000E54C7"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776A0BA2" w14:textId="77777777" w:rsidR="000E54C7" w:rsidRPr="00F75AD8" w:rsidRDefault="000E54C7" w:rsidP="0084350C">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D41E49" w:rsidRPr="00F75AD8" w14:paraId="5081E68D" w14:textId="77777777" w:rsidTr="00F2416A">
        <w:trPr>
          <w:trHeight w:val="680"/>
        </w:trPr>
        <w:tc>
          <w:tcPr>
            <w:tcW w:w="2196" w:type="dxa"/>
            <w:vMerge w:val="restart"/>
          </w:tcPr>
          <w:p w14:paraId="41153DCD" w14:textId="77777777" w:rsidR="00D41E49" w:rsidRPr="00F75AD8" w:rsidRDefault="00D41E49" w:rsidP="00F2416A">
            <w:pPr>
              <w:keepNext/>
              <w:widowControl w:val="0"/>
              <w:tabs>
                <w:tab w:val="left" w:pos="720"/>
              </w:tabs>
              <w:spacing w:after="0" w:line="240" w:lineRule="auto"/>
              <w:jc w:val="center"/>
              <w:rPr>
                <w:rFonts w:ascii="Times New Roman" w:eastAsia="Times New Roman" w:hAnsi="Times New Roman" w:cs="Calibri"/>
                <w:b/>
                <w:sz w:val="20"/>
                <w:szCs w:val="20"/>
                <w:lang w:eastAsia="lv-LV"/>
              </w:rPr>
            </w:pPr>
            <w:r>
              <w:rPr>
                <w:rFonts w:ascii="Times New Roman" w:eastAsia="Times New Roman" w:hAnsi="Times New Roman" w:cs="Calibri"/>
                <w:b/>
                <w:sz w:val="20"/>
                <w:szCs w:val="20"/>
                <w:lang w:eastAsia="lv-LV"/>
              </w:rPr>
              <w:lastRenderedPageBreak/>
              <w:t>Ēku būvdarbu būvuzraugs</w:t>
            </w:r>
          </w:p>
        </w:tc>
        <w:tc>
          <w:tcPr>
            <w:tcW w:w="1663" w:type="dxa"/>
            <w:vMerge w:val="restart"/>
          </w:tcPr>
          <w:p w14:paraId="66F0C221" w14:textId="77777777" w:rsidR="00D41E49" w:rsidRPr="00F75AD8" w:rsidRDefault="00D41E49"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3D5451F7" w14:textId="77777777" w:rsidR="00D41E49" w:rsidRPr="00F75AD8" w:rsidRDefault="00D41E49"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66D952BC" w14:textId="77777777" w:rsidR="00D41E49" w:rsidRPr="00F75AD8" w:rsidRDefault="00D41E49" w:rsidP="00F2416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3A47E69D"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w:t>
            </w:r>
            <w:r w:rsidRPr="00F75AD8">
              <w:rPr>
                <w:rFonts w:ascii="Times New Roman" w:eastAsia="Times New Roman" w:hAnsi="Times New Roman" w:cs="Times New Roman"/>
                <w:b/>
                <w:sz w:val="20"/>
                <w:szCs w:val="20"/>
              </w:rPr>
              <w:t>Objekta, kurā nodrošināta būvuzraudzība, nosaukums</w:t>
            </w:r>
          </w:p>
        </w:tc>
        <w:tc>
          <w:tcPr>
            <w:tcW w:w="2842" w:type="dxa"/>
          </w:tcPr>
          <w:p w14:paraId="7366F996" w14:textId="77777777" w:rsidR="00D41E49" w:rsidRPr="00FF69B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D41E49" w:rsidRPr="00F75AD8" w14:paraId="1E2FFC7E" w14:textId="77777777" w:rsidTr="00F2416A">
        <w:trPr>
          <w:trHeight w:val="680"/>
        </w:trPr>
        <w:tc>
          <w:tcPr>
            <w:tcW w:w="2196" w:type="dxa"/>
            <w:vMerge/>
          </w:tcPr>
          <w:p w14:paraId="2276A131"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3C1292D8"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2F982B3B"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BBF4A33"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48E8993"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1B40C0C5" w14:textId="572F37E0" w:rsidR="00D41E49" w:rsidRDefault="00D41E49" w:rsidP="002A3504">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D41E49" w:rsidRPr="00F75AD8" w14:paraId="670B12C5" w14:textId="77777777" w:rsidTr="00F2416A">
        <w:trPr>
          <w:trHeight w:val="680"/>
        </w:trPr>
        <w:tc>
          <w:tcPr>
            <w:tcW w:w="2196" w:type="dxa"/>
            <w:vMerge/>
          </w:tcPr>
          <w:p w14:paraId="31F626B8"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4B383C7B"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7751A24"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278C0A6"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D839DE3"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Pakalpojumu sniegšanas laiks</w:t>
            </w:r>
          </w:p>
        </w:tc>
        <w:tc>
          <w:tcPr>
            <w:tcW w:w="2842" w:type="dxa"/>
          </w:tcPr>
          <w:p w14:paraId="5D4CD16C" w14:textId="77777777" w:rsidR="00D41E49"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D41E49" w:rsidRPr="00F75AD8" w14:paraId="10B9EF84" w14:textId="77777777" w:rsidTr="00F2416A">
        <w:trPr>
          <w:trHeight w:val="680"/>
        </w:trPr>
        <w:tc>
          <w:tcPr>
            <w:tcW w:w="2196" w:type="dxa"/>
            <w:vMerge/>
          </w:tcPr>
          <w:p w14:paraId="2EDBF70B"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47A134EA"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E77DFA2"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27CB0F89"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341FD1C3" w14:textId="77777777" w:rsidR="00D41E49" w:rsidRDefault="00D41E49"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43BEFB42" w14:textId="77777777" w:rsidR="00D41E49"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D41E49" w:rsidRPr="00F75AD8" w14:paraId="476A6737" w14:textId="77777777" w:rsidTr="00F2416A">
        <w:trPr>
          <w:trHeight w:val="680"/>
        </w:trPr>
        <w:tc>
          <w:tcPr>
            <w:tcW w:w="2196" w:type="dxa"/>
            <w:vMerge/>
          </w:tcPr>
          <w:p w14:paraId="48265AF1" w14:textId="77777777" w:rsidR="00D41E49" w:rsidRPr="00F75AD8" w:rsidRDefault="00D41E49" w:rsidP="000E54C7">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14:paraId="027BAE0A"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DD06AFB"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FA5059D" w14:textId="77777777" w:rsidR="00D41E49" w:rsidRPr="00F75AD8"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8D52E21" w14:textId="77777777" w:rsidR="00D41E49" w:rsidRDefault="00D41E49"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45577683" w14:textId="77777777" w:rsidR="00D41E49" w:rsidRDefault="00D41E49"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5C4FC1" w:rsidRPr="00F75AD8" w14:paraId="7F64FD67" w14:textId="77777777" w:rsidTr="00F2416A">
        <w:trPr>
          <w:trHeight w:val="460"/>
        </w:trPr>
        <w:tc>
          <w:tcPr>
            <w:tcW w:w="2196" w:type="dxa"/>
            <w:vMerge w:val="restart"/>
          </w:tcPr>
          <w:p w14:paraId="58068AD6" w14:textId="77777777" w:rsidR="005C4FC1" w:rsidRPr="00F75AD8" w:rsidRDefault="005C4FC1" w:rsidP="000E54C7">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Ūdensapgādes un kanalizācijas sistēmu izbūves būvuzraugs</w:t>
            </w:r>
          </w:p>
          <w:p w14:paraId="0E091620" w14:textId="77777777" w:rsidR="005C4FC1" w:rsidRPr="00F75AD8" w:rsidRDefault="005C4FC1" w:rsidP="000E54C7">
            <w:pPr>
              <w:keepNext/>
              <w:widowControl w:val="0"/>
              <w:autoSpaceDE w:val="0"/>
              <w:autoSpaceDN w:val="0"/>
              <w:spacing w:before="75" w:after="75" w:line="240" w:lineRule="auto"/>
              <w:jc w:val="center"/>
              <w:rPr>
                <w:rFonts w:ascii="Times New Roman" w:eastAsia="Times New Roman" w:hAnsi="Times New Roman" w:cs="Times New Roman"/>
                <w:sz w:val="20"/>
                <w:szCs w:val="20"/>
              </w:rPr>
            </w:pPr>
          </w:p>
        </w:tc>
        <w:tc>
          <w:tcPr>
            <w:tcW w:w="1663" w:type="dxa"/>
            <w:vMerge w:val="restart"/>
          </w:tcPr>
          <w:p w14:paraId="0DA29010"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307D5F66"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54C19EA0"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22EF4069" w14:textId="77777777" w:rsidR="005C4FC1" w:rsidRPr="00F75AD8" w:rsidRDefault="005C4FC1" w:rsidP="000E54C7">
            <w:pPr>
              <w:keepNext/>
              <w:widowControl w:val="0"/>
              <w:numPr>
                <w:ilvl w:val="0"/>
                <w:numId w:val="12"/>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4F86BF4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18497D6A" w14:textId="77777777" w:rsidTr="00F2416A">
        <w:trPr>
          <w:trHeight w:val="741"/>
        </w:trPr>
        <w:tc>
          <w:tcPr>
            <w:tcW w:w="2196" w:type="dxa"/>
            <w:vMerge/>
          </w:tcPr>
          <w:p w14:paraId="605A46DC"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025D5C3D"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2A83C5E"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B20C270"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2CFF676"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0F2EFA6A" w14:textId="071AA0E2"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348FC017" w14:textId="77777777" w:rsidTr="00F2416A">
        <w:trPr>
          <w:trHeight w:val="983"/>
        </w:trPr>
        <w:tc>
          <w:tcPr>
            <w:tcW w:w="2196" w:type="dxa"/>
            <w:vMerge/>
          </w:tcPr>
          <w:p w14:paraId="565D1B3B"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4CEA8A76"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CCEBD83"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024932F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4D35088B"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06959C09"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5C4FC1" w:rsidRPr="00F75AD8" w14:paraId="3CD618F2" w14:textId="77777777" w:rsidTr="00F2416A">
        <w:trPr>
          <w:trHeight w:val="983"/>
        </w:trPr>
        <w:tc>
          <w:tcPr>
            <w:tcW w:w="2196" w:type="dxa"/>
            <w:vMerge/>
          </w:tcPr>
          <w:p w14:paraId="09C8FC63"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7E87271F"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21F4C334"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45F16DF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A139E66"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3DB0A5D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4CD55116" w14:textId="77777777" w:rsidTr="00F2416A">
        <w:trPr>
          <w:trHeight w:val="983"/>
        </w:trPr>
        <w:tc>
          <w:tcPr>
            <w:tcW w:w="2196" w:type="dxa"/>
            <w:vMerge/>
          </w:tcPr>
          <w:p w14:paraId="7C87C37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7F62BE56"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A2CF13E"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92F7EB5"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E1CE5E2" w14:textId="77777777" w:rsidR="005C4FC1" w:rsidRPr="00F75AD8" w:rsidRDefault="005C4FC1"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25ABD9F5"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5C4FC1" w:rsidRPr="00F75AD8" w14:paraId="4DEBF45F" w14:textId="77777777" w:rsidTr="00F2416A">
        <w:trPr>
          <w:trHeight w:val="527"/>
        </w:trPr>
        <w:tc>
          <w:tcPr>
            <w:tcW w:w="2196" w:type="dxa"/>
            <w:vMerge w:val="restart"/>
          </w:tcPr>
          <w:p w14:paraId="2E94A4F7" w14:textId="0BAA6AEC" w:rsidR="005C4FC1" w:rsidRPr="00F75AD8" w:rsidRDefault="00B86A95" w:rsidP="00B86A95">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sidRPr="004B00B7">
              <w:rPr>
                <w:rFonts w:ascii="Times New Roman" w:eastAsia="Times New Roman" w:hAnsi="Times New Roman" w:cs="Times New Roman"/>
                <w:b/>
                <w:sz w:val="20"/>
                <w:szCs w:val="20"/>
              </w:rPr>
              <w:t xml:space="preserve">Siltumapgādes, ventilācijas un gaisa </w:t>
            </w:r>
            <w:r w:rsidRPr="004B00B7">
              <w:rPr>
                <w:rFonts w:ascii="Times New Roman" w:eastAsia="Times New Roman" w:hAnsi="Times New Roman" w:cs="Times New Roman"/>
                <w:b/>
                <w:sz w:val="20"/>
                <w:szCs w:val="20"/>
              </w:rPr>
              <w:lastRenderedPageBreak/>
              <w:t xml:space="preserve">kondicionēšanas sistēmu būvdarbu </w:t>
            </w:r>
            <w:r w:rsidR="005C4FC1" w:rsidRPr="004B00B7">
              <w:rPr>
                <w:rFonts w:ascii="Times New Roman" w:eastAsia="Times New Roman" w:hAnsi="Times New Roman" w:cs="Times New Roman"/>
                <w:b/>
                <w:sz w:val="20"/>
                <w:szCs w:val="20"/>
              </w:rPr>
              <w:t>būvuzraugs</w:t>
            </w:r>
          </w:p>
        </w:tc>
        <w:tc>
          <w:tcPr>
            <w:tcW w:w="1663" w:type="dxa"/>
            <w:vMerge w:val="restart"/>
          </w:tcPr>
          <w:p w14:paraId="178967C2"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0D5E30A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717D52D4"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6FDF78E3" w14:textId="77777777" w:rsidR="005C4FC1" w:rsidRPr="00F75AD8" w:rsidRDefault="005C4FC1" w:rsidP="000E54C7">
            <w:pPr>
              <w:keepNext/>
              <w:widowControl w:val="0"/>
              <w:numPr>
                <w:ilvl w:val="0"/>
                <w:numId w:val="13"/>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6B2D8FA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355DD03A" w14:textId="77777777" w:rsidTr="00F2416A">
        <w:trPr>
          <w:trHeight w:val="741"/>
        </w:trPr>
        <w:tc>
          <w:tcPr>
            <w:tcW w:w="2196" w:type="dxa"/>
            <w:vMerge/>
          </w:tcPr>
          <w:p w14:paraId="700AB51A"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65D2A96B"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DBA5B3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149412A"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0255C459"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2F5A46E0" w14:textId="1DCBF9F4"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37C84379" w14:textId="77777777" w:rsidTr="00626D1C">
        <w:trPr>
          <w:trHeight w:val="1375"/>
        </w:trPr>
        <w:tc>
          <w:tcPr>
            <w:tcW w:w="2196" w:type="dxa"/>
            <w:vMerge/>
            <w:tcBorders>
              <w:bottom w:val="single" w:sz="4" w:space="0" w:color="auto"/>
            </w:tcBorders>
          </w:tcPr>
          <w:p w14:paraId="6B0A0B2C"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Borders>
              <w:bottom w:val="single" w:sz="4" w:space="0" w:color="auto"/>
            </w:tcBorders>
          </w:tcPr>
          <w:p w14:paraId="7B5B8979"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Borders>
              <w:bottom w:val="single" w:sz="4" w:space="0" w:color="auto"/>
            </w:tcBorders>
          </w:tcPr>
          <w:p w14:paraId="01B5D5C8"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Borders>
              <w:bottom w:val="single" w:sz="4" w:space="0" w:color="auto"/>
            </w:tcBorders>
          </w:tcPr>
          <w:p w14:paraId="37D6FFA5"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Borders>
              <w:bottom w:val="single" w:sz="4" w:space="0" w:color="auto"/>
            </w:tcBorders>
          </w:tcPr>
          <w:p w14:paraId="4E1A3A4E" w14:textId="77777777" w:rsidR="005C4FC1" w:rsidRPr="00F75AD8" w:rsidRDefault="005C4FC1" w:rsidP="000E54C7">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Borders>
              <w:bottom w:val="single" w:sz="4" w:space="0" w:color="auto"/>
            </w:tcBorders>
          </w:tcPr>
          <w:p w14:paraId="5F3B9940" w14:textId="77777777" w:rsidR="005C4FC1"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bCs/>
                <w:i/>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p w14:paraId="0C732111" w14:textId="77777777" w:rsidR="005C4FC1" w:rsidRPr="00F75AD8" w:rsidRDefault="005C4FC1" w:rsidP="000E54C7">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7927281B" w14:textId="77777777" w:rsidTr="00626D1C">
        <w:trPr>
          <w:trHeight w:val="283"/>
        </w:trPr>
        <w:tc>
          <w:tcPr>
            <w:tcW w:w="2196" w:type="dxa"/>
            <w:vMerge/>
          </w:tcPr>
          <w:p w14:paraId="18D1389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2D741B0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A3E6550"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26C1929E"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6B228818" w14:textId="77777777" w:rsidR="005C4FC1" w:rsidRPr="00F75AD8" w:rsidRDefault="005C4FC1" w:rsidP="00FF69B8">
            <w:pPr>
              <w:keepNext/>
              <w:widowControl w:val="0"/>
              <w:autoSpaceDE w:val="0"/>
              <w:autoSpaceDN w:val="0"/>
              <w:spacing w:before="75" w:after="75" w:line="240" w:lineRule="auto"/>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shd w:val="clear" w:color="auto" w:fill="F2F2F2" w:themeFill="background1" w:themeFillShade="F2"/>
          </w:tcPr>
          <w:p w14:paraId="26CBF29D" w14:textId="77777777" w:rsidR="005C4FC1" w:rsidRPr="00F75AD8" w:rsidRDefault="005C4FC1" w:rsidP="0084350C">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454B4283" w14:textId="77777777" w:rsidTr="00626D1C">
        <w:trPr>
          <w:trHeight w:val="283"/>
        </w:trPr>
        <w:tc>
          <w:tcPr>
            <w:tcW w:w="2196" w:type="dxa"/>
            <w:vMerge/>
          </w:tcPr>
          <w:p w14:paraId="6E3A810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5575C9A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22C513B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7D91E802"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617E8C16" w14:textId="77777777" w:rsidR="005C4FC1" w:rsidRPr="00F75AD8" w:rsidRDefault="005C4FC1" w:rsidP="00FF69B8">
            <w:pPr>
              <w:keepNext/>
              <w:widowControl w:val="0"/>
              <w:autoSpaceDE w:val="0"/>
              <w:autoSpaceDN w:val="0"/>
              <w:spacing w:before="75" w:after="75"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Pasūtītāja kontaktpersona atsauksmēm</w:t>
            </w:r>
          </w:p>
        </w:tc>
        <w:tc>
          <w:tcPr>
            <w:tcW w:w="2842" w:type="dxa"/>
            <w:shd w:val="clear" w:color="auto" w:fill="F2F2F2" w:themeFill="background1" w:themeFillShade="F2"/>
          </w:tcPr>
          <w:p w14:paraId="4ED10F78" w14:textId="77777777" w:rsidR="005C4FC1" w:rsidRPr="00F75AD8" w:rsidRDefault="005C4FC1" w:rsidP="0084350C">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Pr>
                <w:rFonts w:ascii="Times New Roman" w:eastAsia="Times New Roman" w:hAnsi="Times New Roman" w:cs="Times New Roman"/>
                <w:i/>
                <w:sz w:val="20"/>
                <w:szCs w:val="20"/>
              </w:rPr>
              <w:t>Norādīt vārdu, uzvārdu, tālruni</w:t>
            </w:r>
          </w:p>
        </w:tc>
      </w:tr>
      <w:tr w:rsidR="005C4FC1" w:rsidRPr="00F75AD8" w14:paraId="2BD5850B" w14:textId="77777777" w:rsidTr="00F2416A">
        <w:trPr>
          <w:trHeight w:val="600"/>
        </w:trPr>
        <w:tc>
          <w:tcPr>
            <w:tcW w:w="2196" w:type="dxa"/>
            <w:vMerge w:val="restart"/>
          </w:tcPr>
          <w:p w14:paraId="73438636" w14:textId="77777777" w:rsidR="005C4FC1" w:rsidRPr="00F75AD8" w:rsidRDefault="005C4FC1" w:rsidP="005C4FC1">
            <w:pPr>
              <w:keepNext/>
              <w:widowControl w:val="0"/>
              <w:autoSpaceDE w:val="0"/>
              <w:autoSpaceDN w:val="0"/>
              <w:spacing w:before="75" w:after="75" w:line="240" w:lineRule="auto"/>
              <w:jc w:val="center"/>
              <w:rPr>
                <w:rFonts w:ascii="Times New Roman" w:eastAsia="Calibri" w:hAnsi="Times New Roman" w:cs="Times New Roman"/>
                <w:b/>
                <w:sz w:val="20"/>
                <w:szCs w:val="20"/>
                <w:lang w:eastAsia="lv-LV"/>
              </w:rPr>
            </w:pPr>
            <w:r w:rsidRPr="00F75AD8">
              <w:rPr>
                <w:rFonts w:ascii="Times New Roman" w:eastAsia="Calibri" w:hAnsi="Times New Roman" w:cs="Times New Roman"/>
                <w:b/>
                <w:sz w:val="20"/>
                <w:szCs w:val="20"/>
                <w:lang w:eastAsia="lv-LV"/>
              </w:rPr>
              <w:t>Elektroietaišu izbūves darbu būvuzraugs</w:t>
            </w:r>
          </w:p>
          <w:p w14:paraId="0080B1AB"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val="restart"/>
          </w:tcPr>
          <w:p w14:paraId="642C9DE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1EB263E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3CAFC167"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3D9B6B81" w14:textId="77777777" w:rsidR="005C4FC1" w:rsidRPr="00F75AD8" w:rsidRDefault="005C4FC1" w:rsidP="005C4FC1">
            <w:pPr>
              <w:keepNext/>
              <w:widowControl w:val="0"/>
              <w:numPr>
                <w:ilvl w:val="0"/>
                <w:numId w:val="14"/>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0E77FA9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1E265C2F" w14:textId="77777777" w:rsidTr="00F2416A">
        <w:trPr>
          <w:trHeight w:val="741"/>
        </w:trPr>
        <w:tc>
          <w:tcPr>
            <w:tcW w:w="2196" w:type="dxa"/>
            <w:vMerge/>
          </w:tcPr>
          <w:p w14:paraId="395DB915"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5B923C6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1424638F"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30C2F8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5873771"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7F6699C7" w14:textId="4CDE2466"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7D47DC6F" w14:textId="77777777" w:rsidTr="00F2416A">
        <w:trPr>
          <w:trHeight w:val="1026"/>
        </w:trPr>
        <w:tc>
          <w:tcPr>
            <w:tcW w:w="2196" w:type="dxa"/>
            <w:vMerge/>
          </w:tcPr>
          <w:p w14:paraId="40AB385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039D1D1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3D722A77"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FD3DDA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DEB92B4" w14:textId="77777777" w:rsidR="005C4FC1" w:rsidRPr="0041530D" w:rsidRDefault="005C4FC1" w:rsidP="005C4FC1">
            <w:pPr>
              <w:keepNext/>
              <w:widowControl w:val="0"/>
              <w:spacing w:before="75" w:after="75" w:line="240" w:lineRule="auto"/>
              <w:jc w:val="both"/>
              <w:rPr>
                <w:rFonts w:ascii="Times New Roman" w:eastAsia="Times New Roman" w:hAnsi="Times New Roman" w:cs="Times New Roman"/>
                <w:bCs/>
                <w:i/>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3167FC5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5C4FC1" w:rsidRPr="00F75AD8" w14:paraId="302234A1" w14:textId="77777777" w:rsidTr="00F2416A">
        <w:trPr>
          <w:trHeight w:val="1026"/>
        </w:trPr>
        <w:tc>
          <w:tcPr>
            <w:tcW w:w="2196" w:type="dxa"/>
            <w:vMerge/>
          </w:tcPr>
          <w:p w14:paraId="48E077D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6661A9E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BBFCB00"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7DB8EC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5D02131B"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33A3DB5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03907933" w14:textId="77777777" w:rsidTr="00F2416A">
        <w:trPr>
          <w:trHeight w:val="1026"/>
        </w:trPr>
        <w:tc>
          <w:tcPr>
            <w:tcW w:w="2196" w:type="dxa"/>
            <w:vMerge/>
          </w:tcPr>
          <w:p w14:paraId="2B49DBC8"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4B81529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3B4A108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23698C5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33A02BB"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038795F5"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5C4FC1" w:rsidRPr="00F75AD8" w14:paraId="2F58EBB7" w14:textId="77777777" w:rsidTr="00F2416A">
        <w:trPr>
          <w:trHeight w:val="511"/>
        </w:trPr>
        <w:tc>
          <w:tcPr>
            <w:tcW w:w="2196" w:type="dxa"/>
            <w:vMerge w:val="restart"/>
          </w:tcPr>
          <w:p w14:paraId="57BDA4B4" w14:textId="4F9D41BC" w:rsidR="005C4FC1" w:rsidRPr="00F75AD8" w:rsidRDefault="005C4FC1" w:rsidP="00FF69B8">
            <w:pPr>
              <w:keepNext/>
              <w:widowControl w:val="0"/>
              <w:autoSpaceDE w:val="0"/>
              <w:autoSpaceDN w:val="0"/>
              <w:spacing w:before="75" w:after="75" w:line="240" w:lineRule="auto"/>
              <w:jc w:val="center"/>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 xml:space="preserve">Elektronisko sakaru sistēmu un tīklu </w:t>
            </w:r>
            <w:r w:rsidRPr="00F75AD8">
              <w:rPr>
                <w:rFonts w:ascii="Times New Roman" w:eastAsia="Times New Roman" w:hAnsi="Times New Roman" w:cs="Times New Roman"/>
                <w:b/>
                <w:sz w:val="20"/>
                <w:szCs w:val="20"/>
              </w:rPr>
              <w:lastRenderedPageBreak/>
              <w:t>būvuzraugs</w:t>
            </w:r>
          </w:p>
        </w:tc>
        <w:tc>
          <w:tcPr>
            <w:tcW w:w="1663" w:type="dxa"/>
            <w:vMerge w:val="restart"/>
          </w:tcPr>
          <w:p w14:paraId="21647192"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2565C24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4BDA3E1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hemeFill="background1" w:themeFillShade="F2"/>
          </w:tcPr>
          <w:p w14:paraId="0E8D93BD" w14:textId="77777777" w:rsidR="005C4FC1" w:rsidRPr="00F75AD8" w:rsidRDefault="005C4FC1" w:rsidP="005C4FC1">
            <w:pPr>
              <w:keepNext/>
              <w:widowControl w:val="0"/>
              <w:numPr>
                <w:ilvl w:val="0"/>
                <w:numId w:val="15"/>
              </w:numPr>
              <w:spacing w:before="75" w:after="75" w:line="240" w:lineRule="auto"/>
              <w:jc w:val="both"/>
              <w:rPr>
                <w:rFonts w:ascii="Times New Roman" w:eastAsia="Times New Roman" w:hAnsi="Times New Roman" w:cs="Times New Roman"/>
                <w:sz w:val="20"/>
                <w:szCs w:val="20"/>
              </w:rPr>
            </w:pPr>
            <w:r w:rsidRPr="00F75AD8">
              <w:rPr>
                <w:rFonts w:ascii="Times New Roman" w:eastAsia="Times New Roman" w:hAnsi="Times New Roman" w:cs="Times New Roman"/>
                <w:b/>
                <w:sz w:val="20"/>
                <w:szCs w:val="20"/>
              </w:rPr>
              <w:t>Objekta, kurā nodrošināta būvuzraudzība, nosaukums</w:t>
            </w:r>
          </w:p>
        </w:tc>
        <w:tc>
          <w:tcPr>
            <w:tcW w:w="2842" w:type="dxa"/>
            <w:shd w:val="clear" w:color="auto" w:fill="F2F2F2" w:themeFill="background1" w:themeFillShade="F2"/>
          </w:tcPr>
          <w:p w14:paraId="68696BC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5C4FC1" w:rsidRPr="00F75AD8" w14:paraId="07356913" w14:textId="77777777" w:rsidTr="00F2416A">
        <w:trPr>
          <w:trHeight w:val="741"/>
        </w:trPr>
        <w:tc>
          <w:tcPr>
            <w:tcW w:w="2196" w:type="dxa"/>
            <w:vMerge/>
          </w:tcPr>
          <w:p w14:paraId="0157A254"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19FB11A3"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FE058A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CB50997"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83DD9FE"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Būvobjektā sniegtie pakalpojumi </w:t>
            </w:r>
          </w:p>
        </w:tc>
        <w:tc>
          <w:tcPr>
            <w:tcW w:w="2842" w:type="dxa"/>
          </w:tcPr>
          <w:p w14:paraId="77E0D417" w14:textId="37644E98" w:rsidR="005C4FC1" w:rsidRPr="00F75AD8" w:rsidRDefault="005C4FC1" w:rsidP="002A3504">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5C4FC1" w:rsidRPr="00F75AD8" w14:paraId="53783222" w14:textId="77777777" w:rsidTr="00F2416A">
        <w:trPr>
          <w:trHeight w:val="1080"/>
        </w:trPr>
        <w:tc>
          <w:tcPr>
            <w:tcW w:w="2196" w:type="dxa"/>
            <w:vMerge/>
          </w:tcPr>
          <w:p w14:paraId="270CB4F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2D87A1B4"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75349C9"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142843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4FD7879A"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Pakalpojumu sniegšanas laiks </w:t>
            </w:r>
          </w:p>
        </w:tc>
        <w:tc>
          <w:tcPr>
            <w:tcW w:w="2842" w:type="dxa"/>
          </w:tcPr>
          <w:p w14:paraId="1A79F351"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5C4FC1" w:rsidRPr="00F75AD8" w14:paraId="610D4B97" w14:textId="77777777" w:rsidTr="00F2416A">
        <w:trPr>
          <w:trHeight w:val="1080"/>
        </w:trPr>
        <w:tc>
          <w:tcPr>
            <w:tcW w:w="2196" w:type="dxa"/>
            <w:vMerge/>
          </w:tcPr>
          <w:p w14:paraId="452815A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2DD440B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2C3DFDC"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6F6FCEEA"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F61D89A" w14:textId="77777777" w:rsidR="005C4FC1" w:rsidRPr="00F75AD8" w:rsidRDefault="005C4FC1" w:rsidP="005C4FC1">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57BF4D82"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5C4FC1" w:rsidRPr="00F75AD8" w14:paraId="7F998956" w14:textId="77777777" w:rsidTr="00F2416A">
        <w:trPr>
          <w:trHeight w:val="1080"/>
        </w:trPr>
        <w:tc>
          <w:tcPr>
            <w:tcW w:w="2196" w:type="dxa"/>
            <w:vMerge/>
          </w:tcPr>
          <w:p w14:paraId="5619D81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663" w:type="dxa"/>
            <w:vMerge/>
          </w:tcPr>
          <w:p w14:paraId="3884BED5"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5799B33D"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E7E1E66"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076116D6" w14:textId="77777777" w:rsidR="005C4FC1" w:rsidRPr="00F75AD8" w:rsidRDefault="005C4FC1"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32B5B2CF" w14:textId="77777777" w:rsidR="005C4FC1" w:rsidRPr="00F75AD8" w:rsidRDefault="005C4FC1"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r w:rsidR="008A4B99" w:rsidRPr="00F75AD8" w14:paraId="0EDDBABC" w14:textId="77777777" w:rsidTr="00626D1C">
        <w:trPr>
          <w:trHeight w:val="593"/>
        </w:trPr>
        <w:tc>
          <w:tcPr>
            <w:tcW w:w="2196" w:type="dxa"/>
            <w:vMerge w:val="restart"/>
          </w:tcPr>
          <w:p w14:paraId="403695CA" w14:textId="77777777" w:rsidR="008A4B99" w:rsidRPr="00FF69B8" w:rsidRDefault="008A4B99" w:rsidP="00FF69B8">
            <w:pPr>
              <w:keepNext/>
              <w:widowControl w:val="0"/>
              <w:autoSpaceDE w:val="0"/>
              <w:autoSpaceDN w:val="0"/>
              <w:spacing w:before="75" w:after="75" w:line="240" w:lineRule="auto"/>
              <w:jc w:val="center"/>
              <w:rPr>
                <w:rFonts w:ascii="Times New Roman" w:eastAsia="Times New Roman" w:hAnsi="Times New Roman" w:cs="Times New Roman"/>
                <w:b/>
                <w:sz w:val="20"/>
                <w:szCs w:val="20"/>
              </w:rPr>
            </w:pPr>
            <w:r w:rsidRPr="00FF69B8">
              <w:rPr>
                <w:rFonts w:ascii="Times New Roman" w:eastAsia="Times New Roman" w:hAnsi="Times New Roman" w:cs="Times New Roman"/>
                <w:b/>
                <w:sz w:val="20"/>
                <w:szCs w:val="20"/>
              </w:rPr>
              <w:t>Ceļu būvdarbu būvuzraugs</w:t>
            </w:r>
          </w:p>
        </w:tc>
        <w:tc>
          <w:tcPr>
            <w:tcW w:w="1663" w:type="dxa"/>
            <w:vMerge w:val="restart"/>
          </w:tcPr>
          <w:p w14:paraId="091D2F71" w14:textId="77777777" w:rsidR="008A4B99" w:rsidRPr="00F75AD8"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14:paraId="3FB1B959" w14:textId="77777777" w:rsidR="008A4B99" w:rsidRPr="00F75AD8"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14:paraId="2020671F" w14:textId="77777777" w:rsidR="008A4B99" w:rsidRPr="00F75AD8"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1620D74C" w14:textId="77777777" w:rsidR="008A4B99" w:rsidRDefault="008A4B99" w:rsidP="005C4FC1">
            <w:pPr>
              <w:keepNext/>
              <w:widowControl w:val="0"/>
              <w:spacing w:before="75" w:after="75"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w:t>
            </w:r>
            <w:r w:rsidRPr="00F75AD8">
              <w:rPr>
                <w:rFonts w:ascii="Times New Roman" w:eastAsia="Times New Roman" w:hAnsi="Times New Roman" w:cs="Times New Roman"/>
                <w:b/>
                <w:sz w:val="20"/>
                <w:szCs w:val="20"/>
              </w:rPr>
              <w:t>Objekta, kurā nodrošināta būvuzraudzība, nosaukums</w:t>
            </w:r>
          </w:p>
        </w:tc>
        <w:tc>
          <w:tcPr>
            <w:tcW w:w="2842" w:type="dxa"/>
          </w:tcPr>
          <w:p w14:paraId="04F03995" w14:textId="77777777" w:rsidR="008A4B99" w:rsidRDefault="008A4B99" w:rsidP="005C4FC1">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p>
        </w:tc>
      </w:tr>
      <w:tr w:rsidR="008A4B99" w:rsidRPr="00F75AD8" w14:paraId="4B4C980B" w14:textId="77777777" w:rsidTr="00F2416A">
        <w:trPr>
          <w:trHeight w:val="1080"/>
        </w:trPr>
        <w:tc>
          <w:tcPr>
            <w:tcW w:w="2196" w:type="dxa"/>
            <w:vMerge/>
          </w:tcPr>
          <w:p w14:paraId="6B517B36"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2FF0BA4F"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41282D8F"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D689E04"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182DBD6" w14:textId="77777777" w:rsidR="008A4B99" w:rsidRDefault="008A4B99" w:rsidP="008A4B99">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Būvobjektā sniegtie pakalpojumi</w:t>
            </w:r>
          </w:p>
        </w:tc>
        <w:tc>
          <w:tcPr>
            <w:tcW w:w="2842" w:type="dxa"/>
          </w:tcPr>
          <w:p w14:paraId="44389F85" w14:textId="5FF0BFBA" w:rsidR="008A4B99" w:rsidRDefault="008A4B99" w:rsidP="002A3504">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 xml:space="preserve">(norādīt </w:t>
            </w:r>
            <w:r w:rsidRPr="00F75AD8">
              <w:rPr>
                <w:rFonts w:ascii="Times New Roman" w:eastAsia="Times New Roman" w:hAnsi="Times New Roman" w:cs="Times New Roman"/>
                <w:b/>
                <w:i/>
                <w:sz w:val="20"/>
                <w:szCs w:val="20"/>
                <w:u w:val="single"/>
              </w:rPr>
              <w:t>visu nepieciešamo</w:t>
            </w:r>
            <w:r w:rsidRPr="00F75AD8">
              <w:rPr>
                <w:rFonts w:ascii="Times New Roman" w:eastAsia="Times New Roman" w:hAnsi="Times New Roman" w:cs="Times New Roman"/>
                <w:i/>
                <w:sz w:val="20"/>
                <w:szCs w:val="20"/>
              </w:rPr>
              <w:t xml:space="preserve"> informāciju atbilstoši nolikuma </w:t>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r>
            <w:r>
              <w:rPr>
                <w:rFonts w:ascii="Times New Roman" w:eastAsia="Times New Roman" w:hAnsi="Times New Roman" w:cs="Times New Roman"/>
                <w:i/>
                <w:sz w:val="20"/>
                <w:szCs w:val="20"/>
              </w:rPr>
              <w:softHyphen/>
              <w:t>4.1.</w:t>
            </w:r>
            <w:r w:rsidR="002A3504">
              <w:rPr>
                <w:rFonts w:ascii="Times New Roman" w:eastAsia="Times New Roman" w:hAnsi="Times New Roman" w:cs="Times New Roman"/>
                <w:i/>
                <w:sz w:val="20"/>
                <w:szCs w:val="20"/>
              </w:rPr>
              <w:t>6</w:t>
            </w:r>
            <w:r>
              <w:rPr>
                <w:rFonts w:ascii="Times New Roman" w:eastAsia="Times New Roman" w:hAnsi="Times New Roman" w:cs="Times New Roman"/>
                <w:i/>
                <w:sz w:val="20"/>
                <w:szCs w:val="20"/>
              </w:rPr>
              <w:t>.</w:t>
            </w:r>
            <w:r w:rsidRPr="00F75AD8">
              <w:rPr>
                <w:rFonts w:ascii="Times New Roman" w:eastAsia="Times New Roman" w:hAnsi="Times New Roman" w:cs="Times New Roman"/>
                <w:i/>
                <w:sz w:val="20"/>
                <w:szCs w:val="20"/>
              </w:rPr>
              <w:t>punktā izvirzītajām prasībām)</w:t>
            </w:r>
          </w:p>
        </w:tc>
      </w:tr>
      <w:tr w:rsidR="008A4B99" w:rsidRPr="00F75AD8" w14:paraId="10B11E77" w14:textId="77777777" w:rsidTr="00F2416A">
        <w:trPr>
          <w:trHeight w:val="1080"/>
        </w:trPr>
        <w:tc>
          <w:tcPr>
            <w:tcW w:w="2196" w:type="dxa"/>
            <w:vMerge/>
          </w:tcPr>
          <w:p w14:paraId="5471B8F5"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29D17C7A"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64A11641"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12DFB5D3"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2B4F1CF2" w14:textId="77777777" w:rsidR="008A4B99" w:rsidRDefault="008A4B99" w:rsidP="008A4B99">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Pakalpojumu sniegšanas laiks</w:t>
            </w:r>
          </w:p>
        </w:tc>
        <w:tc>
          <w:tcPr>
            <w:tcW w:w="2842" w:type="dxa"/>
          </w:tcPr>
          <w:p w14:paraId="151639B9" w14:textId="77777777" w:rsidR="008A4B99"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w:t>
            </w:r>
            <w:r w:rsidRPr="00F75AD8">
              <w:rPr>
                <w:rFonts w:ascii="Times New Roman" w:eastAsia="Times New Roman" w:hAnsi="Times New Roman" w:cs="Times New Roman"/>
                <w:bCs/>
                <w:i/>
                <w:sz w:val="20"/>
                <w:szCs w:val="20"/>
              </w:rPr>
              <w:t xml:space="preserve">datums, mēnesis, gads, kad objekts, kurā veikta būvuzraudzība, </w:t>
            </w:r>
            <w:r w:rsidRPr="00F75AD8">
              <w:rPr>
                <w:rFonts w:ascii="Times New Roman" w:eastAsia="Times New Roman" w:hAnsi="Times New Roman" w:cs="Times New Roman"/>
                <w:bCs/>
                <w:i/>
                <w:sz w:val="20"/>
                <w:szCs w:val="20"/>
                <w:u w:val="single"/>
              </w:rPr>
              <w:t>pabeigts un pieņemts ekspluatācijā</w:t>
            </w:r>
            <w:r w:rsidRPr="00F75AD8">
              <w:rPr>
                <w:rFonts w:ascii="Times New Roman" w:eastAsia="Times New Roman" w:hAnsi="Times New Roman" w:cs="Times New Roman"/>
                <w:bCs/>
                <w:i/>
                <w:sz w:val="20"/>
                <w:szCs w:val="20"/>
              </w:rPr>
              <w:t>)</w:t>
            </w:r>
          </w:p>
        </w:tc>
      </w:tr>
      <w:tr w:rsidR="008A4B99" w:rsidRPr="00F75AD8" w14:paraId="0E8968BE" w14:textId="77777777" w:rsidTr="00F2416A">
        <w:trPr>
          <w:trHeight w:val="1080"/>
        </w:trPr>
        <w:tc>
          <w:tcPr>
            <w:tcW w:w="2196" w:type="dxa"/>
            <w:vMerge/>
          </w:tcPr>
          <w:p w14:paraId="75EA6DCE"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3D8368FA"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755F2372"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5DDFCA71"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6D663EF8" w14:textId="77777777" w:rsidR="008A4B99" w:rsidRDefault="008A4B99" w:rsidP="008A4B99">
            <w:pPr>
              <w:keepNext/>
              <w:widowControl w:val="0"/>
              <w:spacing w:before="75" w:after="75" w:line="240" w:lineRule="auto"/>
              <w:jc w:val="both"/>
              <w:rPr>
                <w:rFonts w:ascii="Times New Roman" w:eastAsia="Times New Roman" w:hAnsi="Times New Roman" w:cs="Times New Roman"/>
                <w:b/>
                <w:sz w:val="20"/>
                <w:szCs w:val="20"/>
              </w:rPr>
            </w:pPr>
            <w:r w:rsidRPr="00F75AD8">
              <w:rPr>
                <w:rFonts w:ascii="Times New Roman" w:eastAsia="Times New Roman" w:hAnsi="Times New Roman" w:cs="Times New Roman"/>
                <w:b/>
                <w:sz w:val="20"/>
                <w:szCs w:val="20"/>
              </w:rPr>
              <w:t xml:space="preserve">Būvdarbu </w:t>
            </w:r>
            <w:r>
              <w:rPr>
                <w:rFonts w:ascii="Times New Roman" w:eastAsia="Times New Roman" w:hAnsi="Times New Roman" w:cs="Times New Roman"/>
                <w:b/>
                <w:sz w:val="20"/>
                <w:szCs w:val="20"/>
              </w:rPr>
              <w:t>apjoms (m</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w:t>
            </w:r>
          </w:p>
        </w:tc>
        <w:tc>
          <w:tcPr>
            <w:tcW w:w="2842" w:type="dxa"/>
          </w:tcPr>
          <w:p w14:paraId="068A9BD8" w14:textId="77777777" w:rsidR="008A4B99"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F75AD8">
              <w:rPr>
                <w:rFonts w:ascii="Times New Roman" w:eastAsia="Times New Roman" w:hAnsi="Times New Roman" w:cs="Times New Roman"/>
                <w:i/>
                <w:sz w:val="20"/>
                <w:szCs w:val="20"/>
              </w:rPr>
              <w:t>(norādīt</w:t>
            </w:r>
            <w:r>
              <w:rPr>
                <w:rFonts w:ascii="Times New Roman" w:eastAsia="Times New Roman" w:hAnsi="Times New Roman" w:cs="Times New Roman"/>
                <w:i/>
                <w:sz w:val="20"/>
                <w:szCs w:val="20"/>
              </w:rPr>
              <w:t>)</w:t>
            </w:r>
          </w:p>
        </w:tc>
      </w:tr>
      <w:tr w:rsidR="008A4B99" w:rsidRPr="00F75AD8" w14:paraId="297E0F56" w14:textId="77777777" w:rsidTr="00F2416A">
        <w:trPr>
          <w:trHeight w:val="1080"/>
        </w:trPr>
        <w:tc>
          <w:tcPr>
            <w:tcW w:w="2196" w:type="dxa"/>
            <w:vMerge/>
          </w:tcPr>
          <w:p w14:paraId="4883E823" w14:textId="77777777" w:rsidR="008A4B99" w:rsidRPr="008A4B99" w:rsidRDefault="008A4B99" w:rsidP="008A4B99">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14:paraId="076D5984"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14:paraId="090FC56B"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14:paraId="3D1550A5"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14:paraId="75C39B50" w14:textId="77777777" w:rsidR="008A4B99" w:rsidRPr="00F75AD8" w:rsidRDefault="008A4B99" w:rsidP="00FF69B8">
            <w:pPr>
              <w:keepNext/>
              <w:widowControl w:val="0"/>
              <w:spacing w:before="75" w:after="75"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Pasūtītāja kontaktpersona atsauksmēm</w:t>
            </w:r>
          </w:p>
        </w:tc>
        <w:tc>
          <w:tcPr>
            <w:tcW w:w="2842" w:type="dxa"/>
          </w:tcPr>
          <w:p w14:paraId="6C2A2FF1" w14:textId="77777777" w:rsidR="008A4B99" w:rsidRPr="00F75AD8" w:rsidRDefault="008A4B99" w:rsidP="008A4B99">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Norādīt vārdu, uzvārdu, tālruni</w:t>
            </w:r>
          </w:p>
        </w:tc>
      </w:tr>
    </w:tbl>
    <w:p w14:paraId="641F278A" w14:textId="77777777" w:rsidR="00E628D7" w:rsidRPr="00F75AD8" w:rsidRDefault="00E628D7" w:rsidP="00F10E20">
      <w:pPr>
        <w:keepNext/>
        <w:widowControl w:val="0"/>
        <w:autoSpaceDE w:val="0"/>
        <w:autoSpaceDN w:val="0"/>
        <w:spacing w:after="0" w:line="240" w:lineRule="auto"/>
        <w:jc w:val="center"/>
        <w:rPr>
          <w:rFonts w:ascii="Times New Roman" w:eastAsia="Times New Roman" w:hAnsi="Times New Roman" w:cs="Times New Roman"/>
          <w:b/>
          <w:bCs/>
          <w:sz w:val="24"/>
          <w:szCs w:val="24"/>
        </w:rPr>
      </w:pPr>
    </w:p>
    <w:p w14:paraId="1A3CB60C" w14:textId="77777777" w:rsidR="00E628D7" w:rsidRPr="00F75AD8" w:rsidRDefault="00E628D7" w:rsidP="00F10E20">
      <w:pPr>
        <w:keepNext/>
        <w:widowControl w:val="0"/>
      </w:pP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3"/>
      </w:tblGrid>
      <w:tr w:rsidR="00E628D7" w:rsidRPr="00F75AD8" w14:paraId="7BA31AC6" w14:textId="77777777" w:rsidTr="00593BE3">
        <w:tc>
          <w:tcPr>
            <w:tcW w:w="13183" w:type="dxa"/>
            <w:shd w:val="clear" w:color="auto" w:fill="auto"/>
          </w:tcPr>
          <w:p w14:paraId="2620A6D4" w14:textId="77777777" w:rsidR="00E628D7" w:rsidRPr="00F75AD8" w:rsidRDefault="0087639D" w:rsidP="00F10E20">
            <w:pPr>
              <w:keepNext/>
              <w:widowControl w:val="0"/>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r w:rsidR="00E628D7" w:rsidRPr="00F75AD8">
              <w:rPr>
                <w:rFonts w:ascii="Times New Roman" w:eastAsia="Times New Roman" w:hAnsi="Times New Roman" w:cs="Times New Roman"/>
                <w:b/>
                <w:lang w:eastAsia="lv-LV"/>
              </w:rPr>
              <w:t>Līguma izpildē piesaistītā sertificētā speciālista</w:t>
            </w:r>
            <w:r w:rsidR="004B2EE1" w:rsidRPr="00F75AD8">
              <w:rPr>
                <w:rFonts w:ascii="Times New Roman" w:eastAsia="Times New Roman" w:hAnsi="Times New Roman" w:cs="Times New Roman"/>
                <w:b/>
                <w:lang w:eastAsia="lv-LV"/>
              </w:rPr>
              <w:t xml:space="preserve"> </w:t>
            </w:r>
            <w:r w:rsidR="00E628D7" w:rsidRPr="00F75AD8">
              <w:rPr>
                <w:rFonts w:ascii="Times New Roman" w:eastAsia="Times New Roman" w:hAnsi="Times New Roman" w:cs="Times New Roman"/>
                <w:b/>
                <w:lang w:eastAsia="lv-LV"/>
              </w:rPr>
              <w:t>apliecinājums par gatavību piedalīties pakalpojuma sniegšanā</w:t>
            </w:r>
          </w:p>
          <w:p w14:paraId="4DACDCE5" w14:textId="77777777" w:rsidR="00E628D7" w:rsidRPr="0087639D" w:rsidRDefault="00E628D7" w:rsidP="0087639D">
            <w:pPr>
              <w:keepNext/>
              <w:widowControl w:val="0"/>
              <w:spacing w:before="120" w:after="0" w:line="240" w:lineRule="auto"/>
              <w:jc w:val="both"/>
              <w:rPr>
                <w:rFonts w:ascii="Times New Roman" w:eastAsia="Times New Roman" w:hAnsi="Times New Roman" w:cs="Times New Roman"/>
                <w:lang w:eastAsia="lv-LV"/>
              </w:rPr>
            </w:pPr>
            <w:r w:rsidRPr="00F75AD8">
              <w:rPr>
                <w:rFonts w:ascii="Times New Roman" w:eastAsia="Times New Roman" w:hAnsi="Times New Roman" w:cs="Times New Roman"/>
                <w:lang w:eastAsia="lv-LV"/>
              </w:rPr>
              <w:t xml:space="preserve">Ar šo </w:t>
            </w:r>
            <w:r w:rsidR="00714865">
              <w:rPr>
                <w:rFonts w:ascii="Times New Roman" w:eastAsia="Times New Roman" w:hAnsi="Times New Roman" w:cs="Times New Roman"/>
                <w:lang w:eastAsia="lv-LV"/>
              </w:rPr>
              <w:t>apņemos</w:t>
            </w:r>
            <w:r w:rsidRPr="00F75AD8">
              <w:rPr>
                <w:rFonts w:ascii="Times New Roman" w:eastAsia="Times New Roman" w:hAnsi="Times New Roman" w:cs="Times New Roman"/>
                <w:lang w:eastAsia="lv-LV"/>
              </w:rPr>
              <w:t xml:space="preserve"> strādāt pie </w:t>
            </w:r>
            <w:r w:rsidR="00714865">
              <w:rPr>
                <w:rFonts w:ascii="Times New Roman" w:eastAsia="Times New Roman" w:hAnsi="Times New Roman" w:cs="Times New Roman"/>
                <w:lang w:eastAsia="lv-LV"/>
              </w:rPr>
              <w:t>konkursa</w:t>
            </w:r>
            <w:r w:rsidRPr="00F75AD8">
              <w:rPr>
                <w:rFonts w:ascii="Times New Roman" w:eastAsia="Times New Roman" w:hAnsi="Times New Roman" w:cs="Times New Roman"/>
                <w:lang w:eastAsia="lv-LV"/>
              </w:rPr>
              <w:t xml:space="preserve"> “</w:t>
            </w:r>
            <w:r w:rsidR="00F2416A" w:rsidRPr="00F2416A">
              <w:rPr>
                <w:rFonts w:ascii="Times New Roman" w:eastAsia="Times New Roman" w:hAnsi="Times New Roman" w:cs="Times New Roman"/>
                <w:lang w:eastAsia="lv-LV"/>
              </w:rPr>
              <w:t>Ēkas Ķīpsalas ielā 6B, Rīgā, pārbūves Inženierzinātņu un viedo tehnoloģiju centra vajadzībām, paaugstinot ēkas energoefektivitāti un izmantojot videi draudzīgus celtniecības materiālus un izstrādājumus, būvuzraudzība</w:t>
            </w:r>
            <w:r w:rsidRPr="00F75AD8">
              <w:rPr>
                <w:rFonts w:ascii="Times New Roman" w:eastAsia="Times New Roman" w:hAnsi="Times New Roman" w:cs="Times New Roman"/>
                <w:lang w:eastAsia="lv-LV"/>
              </w:rPr>
              <w:t>”</w:t>
            </w:r>
            <w:r w:rsidR="004B2EE1" w:rsidRPr="00F75AD8">
              <w:rPr>
                <w:rFonts w:ascii="Times New Roman" w:eastAsia="Times New Roman" w:hAnsi="Times New Roman" w:cs="Times New Roman"/>
                <w:lang w:eastAsia="lv-LV"/>
              </w:rPr>
              <w:t xml:space="preserve"> </w:t>
            </w:r>
            <w:r w:rsidRPr="00F75AD8">
              <w:rPr>
                <w:rFonts w:ascii="Times New Roman" w:eastAsia="Times New Roman" w:hAnsi="Times New Roman" w:cs="Times New Roman"/>
              </w:rPr>
              <w:t xml:space="preserve">(identifikācijas Nr. </w:t>
            </w:r>
            <w:r w:rsidR="0087639D">
              <w:rPr>
                <w:rFonts w:ascii="Times New Roman" w:eastAsia="Times New Roman" w:hAnsi="Times New Roman" w:cs="Times New Roman"/>
              </w:rPr>
              <w:t>RTU-2017/30</w:t>
            </w:r>
            <w:r w:rsidRPr="00F75AD8">
              <w:rPr>
                <w:rFonts w:ascii="Times New Roman" w:eastAsia="Times New Roman" w:hAnsi="Times New Roman" w:cs="Times New Roman"/>
              </w:rPr>
              <w:t xml:space="preserve">) </w:t>
            </w:r>
            <w:r w:rsidRPr="00F75AD8">
              <w:rPr>
                <w:rFonts w:ascii="Times New Roman" w:eastAsia="Times New Roman" w:hAnsi="Times New Roman" w:cs="Times New Roman"/>
                <w:lang w:eastAsia="lv-LV"/>
              </w:rPr>
              <w:t>līguma izpildes tādā statusā, kāds man ir paredzēts (</w:t>
            </w:r>
            <w:r w:rsidRPr="00F75AD8">
              <w:rPr>
                <w:rFonts w:ascii="Times New Roman" w:eastAsia="Times New Roman" w:hAnsi="Times New Roman" w:cs="Times New Roman"/>
                <w:i/>
                <w:lang w:eastAsia="lv-LV"/>
              </w:rPr>
              <w:t>norāda pretendenta nosaukumu</w:t>
            </w:r>
            <w:r w:rsidRPr="00F75AD8">
              <w:rPr>
                <w:rFonts w:ascii="Times New Roman" w:eastAsia="Times New Roman" w:hAnsi="Times New Roman" w:cs="Times New Roman"/>
                <w:lang w:eastAsia="lv-LV"/>
              </w:rPr>
              <w:t>) piedāvājumā, gadījumā, ja ar šo pie</w:t>
            </w:r>
            <w:r w:rsidR="0087639D">
              <w:rPr>
                <w:rFonts w:ascii="Times New Roman" w:eastAsia="Times New Roman" w:hAnsi="Times New Roman" w:cs="Times New Roman"/>
                <w:lang w:eastAsia="lv-LV"/>
              </w:rPr>
              <w:t xml:space="preserve">gādātāju tiks noslēgts Līgums. </w:t>
            </w:r>
          </w:p>
        </w:tc>
      </w:tr>
    </w:tbl>
    <w:p w14:paraId="3B47191D" w14:textId="77777777" w:rsidR="0087639D" w:rsidRDefault="0087639D" w:rsidP="00F10E20">
      <w:pPr>
        <w:keepNext/>
        <w:widowControl w:val="0"/>
        <w:spacing w:after="0" w:line="240" w:lineRule="auto"/>
        <w:ind w:right="-96"/>
        <w:jc w:val="both"/>
        <w:rPr>
          <w:rFonts w:ascii="Times New Roman" w:eastAsia="Times New Roman" w:hAnsi="Times New Roman" w:cs="Times New Roman"/>
          <w:sz w:val="24"/>
          <w:szCs w:val="24"/>
          <w:lang w:eastAsia="lv-LV"/>
        </w:rPr>
      </w:pPr>
    </w:p>
    <w:p w14:paraId="319B38B0" w14:textId="77777777" w:rsidR="0087639D" w:rsidRDefault="0087639D" w:rsidP="00F10E20">
      <w:pPr>
        <w:keepNext/>
        <w:widowControl w:val="0"/>
        <w:spacing w:after="0" w:line="240" w:lineRule="auto"/>
        <w:ind w:right="-96"/>
        <w:jc w:val="both"/>
        <w:rPr>
          <w:rFonts w:ascii="Times New Roman" w:eastAsia="Times New Roman" w:hAnsi="Times New Roman" w:cs="Times New Roman"/>
          <w:sz w:val="24"/>
          <w:szCs w:val="24"/>
          <w:lang w:eastAsia="lv-LV"/>
        </w:rPr>
      </w:pPr>
    </w:p>
    <w:p w14:paraId="2ADA98E5" w14:textId="77777777" w:rsidR="0087639D" w:rsidRDefault="0087639D" w:rsidP="00F10E20">
      <w:pPr>
        <w:keepNext/>
        <w:widowControl w:val="0"/>
        <w:spacing w:after="0" w:line="240" w:lineRule="auto"/>
        <w:ind w:right="-96"/>
        <w:jc w:val="both"/>
        <w:rPr>
          <w:rFonts w:ascii="Times New Roman" w:eastAsia="Times New Roman" w:hAnsi="Times New Roman" w:cs="Times New Roman"/>
          <w:sz w:val="24"/>
          <w:szCs w:val="24"/>
          <w:lang w:eastAsia="lv-LV"/>
        </w:rPr>
      </w:pPr>
    </w:p>
    <w:p w14:paraId="1F2864AE" w14:textId="77777777" w:rsidR="00E628D7" w:rsidRPr="00F75AD8" w:rsidRDefault="00E628D7" w:rsidP="00F10E20">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14:paraId="6BAB38BB" w14:textId="77777777" w:rsidR="00E628D7" w:rsidRPr="00F75AD8" w:rsidRDefault="00E628D7" w:rsidP="00F10E20">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sidR="0087639D">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sidR="0087639D">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14:paraId="22AC4FC0" w14:textId="77777777" w:rsidR="00E628D7" w:rsidRPr="00F75AD8" w:rsidRDefault="00E628D7" w:rsidP="00F10E20">
      <w:pPr>
        <w:keepNext/>
        <w:widowControl w:val="0"/>
        <w:spacing w:after="0" w:line="240" w:lineRule="auto"/>
        <w:ind w:left="426" w:right="-99"/>
        <w:rPr>
          <w:rFonts w:ascii="Times New Roman" w:eastAsia="Times New Roman" w:hAnsi="Times New Roman" w:cs="Times New Roman"/>
          <w:sz w:val="24"/>
          <w:szCs w:val="24"/>
          <w:lang w:eastAsia="lv-LV"/>
        </w:rPr>
      </w:pPr>
    </w:p>
    <w:p w14:paraId="477C4F4B" w14:textId="77777777" w:rsidR="00E628D7" w:rsidRPr="00F75AD8" w:rsidRDefault="00E628D7" w:rsidP="00F10E20">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14:paraId="06FAC239" w14:textId="77777777" w:rsidR="00E628D7" w:rsidRPr="00A22FD9" w:rsidRDefault="00E628D7" w:rsidP="00A22FD9">
      <w:pPr>
        <w:keepNext/>
        <w:widowControl w:val="0"/>
        <w:spacing w:after="0" w:line="240" w:lineRule="auto"/>
        <w:rPr>
          <w:rFonts w:ascii="Times New Roman" w:eastAsia="Times New Roman" w:hAnsi="Times New Roman" w:cs="Times New Roman"/>
          <w:sz w:val="20"/>
          <w:szCs w:val="20"/>
          <w:lang w:eastAsia="lv-LV"/>
        </w:rPr>
        <w:sectPr w:rsidR="00E628D7" w:rsidRPr="00A22FD9" w:rsidSect="00923628">
          <w:footerReference w:type="default" r:id="rId18"/>
          <w:pgSz w:w="16838" w:h="11906" w:orient="landscape"/>
          <w:pgMar w:top="851" w:right="567" w:bottom="1418" w:left="1276" w:header="709" w:footer="709" w:gutter="0"/>
          <w:cols w:space="708"/>
          <w:titlePg/>
          <w:docGrid w:linePitch="360"/>
        </w:sect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14:paraId="5CF9AD3E" w14:textId="77777777" w:rsidR="00E628D7" w:rsidRPr="00F75AD8" w:rsidRDefault="00E628D7" w:rsidP="00F10E20">
      <w:pPr>
        <w:keepNext/>
        <w:widowControl w:val="0"/>
        <w:autoSpaceDE w:val="0"/>
        <w:autoSpaceDN w:val="0"/>
        <w:spacing w:after="0" w:line="240" w:lineRule="auto"/>
        <w:rPr>
          <w:rFonts w:ascii="Times New Roman" w:eastAsia="Times New Roman" w:hAnsi="Times New Roman" w:cs="Times New Roman"/>
          <w:b/>
          <w:sz w:val="18"/>
          <w:szCs w:val="18"/>
          <w:lang w:eastAsia="lv-LV"/>
        </w:rPr>
      </w:pPr>
    </w:p>
    <w:p w14:paraId="717807A0" w14:textId="77777777" w:rsidR="00E628D7" w:rsidRPr="00F75AD8" w:rsidRDefault="00E628D7"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p>
    <w:p w14:paraId="24C978BE" w14:textId="2B12DEB9" w:rsidR="00E628D7" w:rsidRPr="00F75AD8" w:rsidRDefault="003E3C64"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6</w:t>
      </w:r>
      <w:r w:rsidR="00E628D7" w:rsidRPr="00F75AD8">
        <w:rPr>
          <w:rFonts w:ascii="Times New Roman" w:eastAsia="Times New Roman" w:hAnsi="Times New Roman" w:cs="Times New Roman"/>
          <w:b/>
          <w:sz w:val="18"/>
          <w:szCs w:val="18"/>
          <w:lang w:eastAsia="lv-LV"/>
        </w:rPr>
        <w:t>.pielikums</w:t>
      </w:r>
    </w:p>
    <w:p w14:paraId="6029CEFD" w14:textId="77777777" w:rsidR="00492BA9" w:rsidRPr="00F75AD8" w:rsidRDefault="00492BA9" w:rsidP="00492BA9">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EF6A211" w14:textId="77777777" w:rsidR="00492BA9" w:rsidRPr="00F75AD8" w:rsidRDefault="00492BA9" w:rsidP="00492BA9">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sidR="00A22FD9">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16B43E12" w14:textId="77777777" w:rsidR="00E628D7" w:rsidRPr="00F75AD8" w:rsidRDefault="00E628D7" w:rsidP="00F10E20">
      <w:pPr>
        <w:keepNext/>
        <w:widowControl w:val="0"/>
        <w:spacing w:after="0" w:line="240" w:lineRule="auto"/>
        <w:rPr>
          <w:rFonts w:ascii="Times New Roman" w:eastAsia="Times New Roman" w:hAnsi="Times New Roman" w:cs="Times New Roman"/>
          <w:sz w:val="24"/>
          <w:szCs w:val="24"/>
          <w:lang w:eastAsia="lv-LV"/>
        </w:rPr>
      </w:pPr>
    </w:p>
    <w:p w14:paraId="1BBDEE7D" w14:textId="6717B4D2" w:rsidR="00A22FD9" w:rsidRDefault="005B48B1" w:rsidP="00A22FD9">
      <w:pPr>
        <w:ind w:right="29"/>
        <w:jc w:val="center"/>
        <w:rPr>
          <w:rFonts w:ascii="Times New Roman" w:hAnsi="Times New Roman" w:cs="Times New Roman"/>
          <w:b/>
          <w:bCs/>
          <w:iCs/>
        </w:rPr>
      </w:pPr>
      <w:r>
        <w:rPr>
          <w:rFonts w:ascii="Times New Roman" w:hAnsi="Times New Roman" w:cs="Times New Roman"/>
          <w:b/>
          <w:bCs/>
          <w:iCs/>
        </w:rPr>
        <w:t xml:space="preserve">PRETENDENTA </w:t>
      </w:r>
      <w:r w:rsidR="00A22FD9">
        <w:rPr>
          <w:rFonts w:ascii="Times New Roman" w:hAnsi="Times New Roman" w:cs="Times New Roman"/>
          <w:b/>
          <w:bCs/>
          <w:iCs/>
        </w:rPr>
        <w:t xml:space="preserve">INFORMĀCIJA PAR APAKŠUZŅĒMĒJIEM </w:t>
      </w:r>
      <w:r w:rsidR="00A22FD9" w:rsidRPr="001E5859">
        <w:rPr>
          <w:rFonts w:ascii="Times New Roman" w:hAnsi="Times New Roman" w:cs="Times New Roman"/>
          <w:bCs/>
          <w:iCs/>
        </w:rPr>
        <w:t>(forma)</w:t>
      </w:r>
    </w:p>
    <w:p w14:paraId="607302DB" w14:textId="77777777" w:rsidR="00A22FD9" w:rsidRDefault="00A22FD9" w:rsidP="00A22FD9">
      <w:pPr>
        <w:ind w:right="29"/>
        <w:jc w:val="center"/>
        <w:rPr>
          <w:rFonts w:ascii="Times New Roman" w:hAnsi="Times New Roman" w:cs="Times New Roman"/>
          <w:b/>
          <w:bCs/>
          <w:iCs/>
        </w:rPr>
      </w:pPr>
    </w:p>
    <w:p w14:paraId="37417668" w14:textId="77777777" w:rsidR="00A22FD9" w:rsidRDefault="00A22FD9" w:rsidP="00A22FD9">
      <w:pPr>
        <w:ind w:right="29"/>
        <w:jc w:val="center"/>
        <w:rPr>
          <w:rFonts w:ascii="Times New Roman" w:hAnsi="Times New Roman" w:cs="Times New Roman"/>
          <w:b/>
          <w:bCs/>
          <w:i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2127"/>
        <w:gridCol w:w="1842"/>
        <w:gridCol w:w="1560"/>
      </w:tblGrid>
      <w:tr w:rsidR="00A22FD9" w:rsidRPr="00432ED0" w14:paraId="2BCA9E86" w14:textId="77777777" w:rsidTr="00DC5712">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84E5E" w14:textId="77777777" w:rsidR="00A22FD9" w:rsidRPr="00D808C9" w:rsidRDefault="00A22FD9" w:rsidP="00A22FD9">
            <w:pPr>
              <w:pStyle w:val="BodyText"/>
              <w:spacing w:before="75" w:after="75"/>
              <w:jc w:val="center"/>
              <w:rPr>
                <w:b/>
                <w:sz w:val="22"/>
              </w:rPr>
            </w:pPr>
            <w:r w:rsidRPr="00D808C9">
              <w:rPr>
                <w:b/>
                <w:sz w:val="22"/>
              </w:rPr>
              <w:t xml:space="preserve">Apakšuzņēmējam izpildei nododamo </w:t>
            </w:r>
            <w:r>
              <w:rPr>
                <w:b/>
                <w:sz w:val="22"/>
              </w:rPr>
              <w:t>pakalpojuma</w:t>
            </w:r>
            <w:r w:rsidRPr="00D808C9">
              <w:rPr>
                <w:b/>
                <w:sz w:val="22"/>
              </w:rPr>
              <w:t xml:space="preserve"> līguma daļa</w:t>
            </w:r>
            <w:r>
              <w:rPr>
                <w:b/>
                <w:sz w:val="22"/>
              </w:rPr>
              <w:t xml:space="preserve"> (% no līgumcenas un summā (EUR))</w:t>
            </w:r>
            <w:r w:rsidRPr="00D808C9">
              <w:rPr>
                <w:b/>
                <w:sz w:val="22"/>
              </w:rPr>
              <w:t xml:space="preserve"> un tās apraksts</w:t>
            </w:r>
            <w:r>
              <w:rPr>
                <w:b/>
                <w:sz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35D23" w14:textId="77777777" w:rsidR="00A22FD9" w:rsidRPr="00D808C9" w:rsidRDefault="00A22FD9" w:rsidP="00237D26">
            <w:pPr>
              <w:pStyle w:val="BodyText"/>
              <w:spacing w:before="75" w:after="75"/>
              <w:jc w:val="center"/>
              <w:rPr>
                <w:b/>
                <w:sz w:val="22"/>
              </w:rPr>
            </w:pPr>
            <w:r w:rsidRPr="00D808C9">
              <w:rPr>
                <w:b/>
                <w:sz w:val="22"/>
              </w:rPr>
              <w:t xml:space="preserve">Apakšuzņēmēja nosaukums, reģistrācijas Nr.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9049F" w14:textId="77777777" w:rsidR="00A22FD9" w:rsidRPr="00D808C9" w:rsidRDefault="00A22FD9" w:rsidP="00237D26">
            <w:pPr>
              <w:pStyle w:val="BodyText"/>
              <w:spacing w:before="75" w:after="75"/>
              <w:jc w:val="center"/>
              <w:rPr>
                <w:b/>
                <w:sz w:val="22"/>
              </w:rPr>
            </w:pPr>
            <w:r w:rsidRPr="00D808C9">
              <w:rPr>
                <w:b/>
                <w:sz w:val="22"/>
              </w:rPr>
              <w:t>Adrese, kontaktinformācija (tālruņa Nr., e-pasts)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319CF" w14:textId="77777777" w:rsidR="00A22FD9" w:rsidRPr="00D808C9" w:rsidRDefault="00A22FD9" w:rsidP="00237D26">
            <w:pPr>
              <w:pStyle w:val="BodyText"/>
              <w:spacing w:before="75" w:after="75"/>
              <w:jc w:val="center"/>
              <w:rPr>
                <w:b/>
                <w:sz w:val="22"/>
              </w:rPr>
            </w:pPr>
            <w:r w:rsidRPr="00D808C9">
              <w:rPr>
                <w:b/>
                <w:sz w:val="22"/>
              </w:rPr>
              <w:t xml:space="preserve">Būvkomersanta reģistrācijas Nr. </w:t>
            </w:r>
          </w:p>
          <w:p w14:paraId="0F61F012" w14:textId="77777777" w:rsidR="00A22FD9" w:rsidRPr="00D808C9" w:rsidRDefault="00A22FD9" w:rsidP="00237D26">
            <w:pPr>
              <w:pStyle w:val="BodyText"/>
              <w:spacing w:before="75" w:after="75"/>
              <w:jc w:val="center"/>
              <w:rPr>
                <w:i/>
                <w:sz w:val="22"/>
              </w:rPr>
            </w:pPr>
            <w:r w:rsidRPr="00D808C9">
              <w:rPr>
                <w:i/>
                <w:sz w:val="22"/>
              </w:rPr>
              <w:t>(ja piemērojams)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39C29" w14:textId="77777777" w:rsidR="00A22FD9" w:rsidRPr="00D808C9" w:rsidRDefault="00A22FD9" w:rsidP="00237D26">
            <w:pPr>
              <w:pStyle w:val="BodyText"/>
              <w:spacing w:before="75" w:after="75"/>
              <w:jc w:val="center"/>
              <w:rPr>
                <w:b/>
                <w:sz w:val="22"/>
              </w:rPr>
            </w:pPr>
            <w:r w:rsidRPr="00D808C9">
              <w:rPr>
                <w:b/>
                <w:sz w:val="22"/>
              </w:rPr>
              <w:t>Paraksts*</w:t>
            </w:r>
          </w:p>
        </w:tc>
      </w:tr>
      <w:tr w:rsidR="00A22FD9" w:rsidRPr="00432ED0" w14:paraId="42CC1B6E" w14:textId="77777777" w:rsidTr="00237D26">
        <w:tc>
          <w:tcPr>
            <w:tcW w:w="2127" w:type="dxa"/>
            <w:tcBorders>
              <w:top w:val="single" w:sz="4" w:space="0" w:color="auto"/>
              <w:left w:val="single" w:sz="4" w:space="0" w:color="auto"/>
              <w:bottom w:val="single" w:sz="4" w:space="0" w:color="auto"/>
              <w:right w:val="single" w:sz="4" w:space="0" w:color="auto"/>
            </w:tcBorders>
          </w:tcPr>
          <w:p w14:paraId="1730350D"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2F6FFA4E"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75E26038"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0892350A"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6C097B4D" w14:textId="77777777" w:rsidR="00A22FD9" w:rsidRPr="00D808C9" w:rsidRDefault="00A22FD9" w:rsidP="00237D26">
            <w:pPr>
              <w:pStyle w:val="BodyText"/>
              <w:spacing w:before="75" w:after="75"/>
              <w:ind w:firstLine="375"/>
              <w:jc w:val="right"/>
              <w:rPr>
                <w:sz w:val="22"/>
              </w:rPr>
            </w:pPr>
          </w:p>
        </w:tc>
      </w:tr>
      <w:tr w:rsidR="00A22FD9" w:rsidRPr="00432ED0" w14:paraId="6238B622" w14:textId="77777777" w:rsidTr="00237D26">
        <w:tc>
          <w:tcPr>
            <w:tcW w:w="2127" w:type="dxa"/>
            <w:tcBorders>
              <w:top w:val="single" w:sz="4" w:space="0" w:color="auto"/>
              <w:left w:val="single" w:sz="4" w:space="0" w:color="auto"/>
              <w:bottom w:val="single" w:sz="4" w:space="0" w:color="auto"/>
              <w:right w:val="single" w:sz="4" w:space="0" w:color="auto"/>
            </w:tcBorders>
          </w:tcPr>
          <w:p w14:paraId="2B451883"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14CA335B"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2C20F4C3"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075ABA5B"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3EABDC8C" w14:textId="77777777" w:rsidR="00A22FD9" w:rsidRPr="00D808C9" w:rsidRDefault="00A22FD9" w:rsidP="00237D26">
            <w:pPr>
              <w:pStyle w:val="BodyText"/>
              <w:spacing w:before="75" w:after="75"/>
              <w:ind w:firstLine="375"/>
              <w:jc w:val="right"/>
              <w:rPr>
                <w:sz w:val="22"/>
              </w:rPr>
            </w:pPr>
          </w:p>
        </w:tc>
      </w:tr>
      <w:tr w:rsidR="00A22FD9" w:rsidRPr="00432ED0" w14:paraId="568633B0" w14:textId="77777777" w:rsidTr="00237D26">
        <w:tc>
          <w:tcPr>
            <w:tcW w:w="2127" w:type="dxa"/>
            <w:tcBorders>
              <w:top w:val="single" w:sz="4" w:space="0" w:color="auto"/>
              <w:left w:val="single" w:sz="4" w:space="0" w:color="auto"/>
              <w:bottom w:val="single" w:sz="4" w:space="0" w:color="auto"/>
              <w:right w:val="single" w:sz="4" w:space="0" w:color="auto"/>
            </w:tcBorders>
          </w:tcPr>
          <w:p w14:paraId="34B016EF"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626CADD5"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7E55AA81"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377B06CF"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05C0F511" w14:textId="77777777" w:rsidR="00A22FD9" w:rsidRPr="00D808C9" w:rsidRDefault="00A22FD9" w:rsidP="00237D26">
            <w:pPr>
              <w:pStyle w:val="BodyText"/>
              <w:spacing w:before="75" w:after="75"/>
              <w:ind w:firstLine="375"/>
              <w:jc w:val="right"/>
              <w:rPr>
                <w:sz w:val="22"/>
              </w:rPr>
            </w:pPr>
          </w:p>
        </w:tc>
      </w:tr>
      <w:tr w:rsidR="00A22FD9" w:rsidRPr="00432ED0" w14:paraId="31342DD6" w14:textId="77777777" w:rsidTr="00237D26">
        <w:tc>
          <w:tcPr>
            <w:tcW w:w="2127" w:type="dxa"/>
            <w:tcBorders>
              <w:top w:val="single" w:sz="4" w:space="0" w:color="auto"/>
              <w:left w:val="single" w:sz="4" w:space="0" w:color="auto"/>
              <w:bottom w:val="single" w:sz="4" w:space="0" w:color="auto"/>
              <w:right w:val="single" w:sz="4" w:space="0" w:color="auto"/>
            </w:tcBorders>
          </w:tcPr>
          <w:p w14:paraId="7579CEB6"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5CFC0BE9" w14:textId="77777777" w:rsidR="00A22FD9" w:rsidRPr="00D808C9" w:rsidRDefault="00A22FD9" w:rsidP="00237D26">
            <w:pPr>
              <w:pStyle w:val="BodyText"/>
              <w:spacing w:before="75" w:after="75"/>
              <w:ind w:firstLine="375"/>
              <w:jc w:val="right"/>
              <w:rPr>
                <w:sz w:val="22"/>
              </w:rPr>
            </w:pPr>
          </w:p>
        </w:tc>
        <w:tc>
          <w:tcPr>
            <w:tcW w:w="2127" w:type="dxa"/>
            <w:tcBorders>
              <w:top w:val="single" w:sz="4" w:space="0" w:color="auto"/>
              <w:left w:val="single" w:sz="4" w:space="0" w:color="auto"/>
              <w:bottom w:val="single" w:sz="4" w:space="0" w:color="auto"/>
              <w:right w:val="single" w:sz="4" w:space="0" w:color="auto"/>
            </w:tcBorders>
          </w:tcPr>
          <w:p w14:paraId="4C61C3C8" w14:textId="77777777" w:rsidR="00A22FD9" w:rsidRPr="00D808C9" w:rsidRDefault="00A22FD9" w:rsidP="00237D26">
            <w:pPr>
              <w:pStyle w:val="BodyText"/>
              <w:spacing w:before="75" w:after="75"/>
              <w:ind w:firstLine="375"/>
              <w:jc w:val="right"/>
              <w:rPr>
                <w:sz w:val="22"/>
              </w:rPr>
            </w:pPr>
          </w:p>
        </w:tc>
        <w:tc>
          <w:tcPr>
            <w:tcW w:w="1842" w:type="dxa"/>
            <w:tcBorders>
              <w:top w:val="single" w:sz="4" w:space="0" w:color="auto"/>
              <w:left w:val="single" w:sz="4" w:space="0" w:color="auto"/>
              <w:bottom w:val="single" w:sz="4" w:space="0" w:color="auto"/>
              <w:right w:val="single" w:sz="4" w:space="0" w:color="auto"/>
            </w:tcBorders>
          </w:tcPr>
          <w:p w14:paraId="5DA0BD33" w14:textId="77777777" w:rsidR="00A22FD9" w:rsidRPr="00D808C9" w:rsidRDefault="00A22FD9" w:rsidP="00237D26">
            <w:pPr>
              <w:pStyle w:val="BodyText"/>
              <w:spacing w:before="75" w:after="75"/>
              <w:ind w:firstLine="375"/>
              <w:jc w:val="right"/>
              <w:rPr>
                <w:sz w:val="22"/>
              </w:rPr>
            </w:pPr>
          </w:p>
        </w:tc>
        <w:tc>
          <w:tcPr>
            <w:tcW w:w="1560" w:type="dxa"/>
            <w:tcBorders>
              <w:top w:val="single" w:sz="4" w:space="0" w:color="auto"/>
              <w:left w:val="single" w:sz="4" w:space="0" w:color="auto"/>
              <w:bottom w:val="single" w:sz="4" w:space="0" w:color="auto"/>
              <w:right w:val="single" w:sz="4" w:space="0" w:color="auto"/>
            </w:tcBorders>
          </w:tcPr>
          <w:p w14:paraId="7A873CCB" w14:textId="77777777" w:rsidR="00A22FD9" w:rsidRPr="00D808C9" w:rsidRDefault="00A22FD9" w:rsidP="00237D26">
            <w:pPr>
              <w:pStyle w:val="BodyText"/>
              <w:spacing w:before="75" w:after="75"/>
              <w:ind w:firstLine="375"/>
              <w:jc w:val="right"/>
              <w:rPr>
                <w:sz w:val="22"/>
              </w:rPr>
            </w:pPr>
          </w:p>
        </w:tc>
      </w:tr>
    </w:tbl>
    <w:p w14:paraId="39CF2869" w14:textId="77777777" w:rsidR="00A22FD9" w:rsidRPr="00E243DF" w:rsidRDefault="00A22FD9" w:rsidP="00A22FD9">
      <w:pPr>
        <w:pStyle w:val="ListParagraph"/>
        <w:ind w:left="0"/>
        <w:jc w:val="both"/>
        <w:rPr>
          <w:sz w:val="18"/>
          <w:szCs w:val="18"/>
        </w:rPr>
      </w:pPr>
      <w:r>
        <w:rPr>
          <w:sz w:val="18"/>
          <w:szCs w:val="18"/>
        </w:rPr>
        <w:t xml:space="preserve">*Ar savu parakstu apliecinu, </w:t>
      </w:r>
      <w:r w:rsidRPr="00E243DF">
        <w:rPr>
          <w:sz w:val="18"/>
          <w:szCs w:val="18"/>
        </w:rPr>
        <w:t xml:space="preserve">ka esmu informēts par to, ka </w:t>
      </w:r>
      <w:r w:rsidRPr="00F3308B">
        <w:rPr>
          <w:sz w:val="18"/>
          <w:szCs w:val="18"/>
          <w:highlight w:val="lightGray"/>
          <w:shd w:val="clear" w:color="auto" w:fill="D9D9D9"/>
        </w:rPr>
        <w:t>&lt;</w:t>
      </w:r>
      <w:r w:rsidRPr="00F3308B">
        <w:rPr>
          <w:i/>
          <w:sz w:val="18"/>
          <w:szCs w:val="18"/>
          <w:shd w:val="clear" w:color="auto" w:fill="D9D9D9"/>
        </w:rPr>
        <w:t>Pretendenta</w:t>
      </w:r>
      <w:r w:rsidRPr="00E243DF">
        <w:rPr>
          <w:sz w:val="18"/>
          <w:szCs w:val="18"/>
          <w:shd w:val="clear" w:color="auto" w:fill="BFBFBF"/>
        </w:rPr>
        <w:t xml:space="preserve"> </w:t>
      </w:r>
      <w:r w:rsidRPr="00E243DF">
        <w:rPr>
          <w:i/>
          <w:sz w:val="18"/>
          <w:szCs w:val="18"/>
          <w:highlight w:val="lightGray"/>
        </w:rPr>
        <w:t>nosaukums, reģistrācijas numurs un adrese</w:t>
      </w:r>
      <w:r w:rsidRPr="00E243DF">
        <w:rPr>
          <w:sz w:val="18"/>
          <w:szCs w:val="18"/>
          <w:highlight w:val="lightGray"/>
        </w:rPr>
        <w:t>&gt;</w:t>
      </w:r>
      <w:r w:rsidRPr="00E243DF">
        <w:rPr>
          <w:sz w:val="18"/>
          <w:szCs w:val="18"/>
        </w:rPr>
        <w:t xml:space="preserve"> iesniegs </w:t>
      </w:r>
      <w:r>
        <w:rPr>
          <w:sz w:val="18"/>
          <w:szCs w:val="18"/>
        </w:rPr>
        <w:t>piedāvājumu</w:t>
      </w:r>
      <w:r w:rsidRPr="00E243DF">
        <w:rPr>
          <w:sz w:val="18"/>
          <w:szCs w:val="18"/>
        </w:rPr>
        <w:t xml:space="preserve"> Pasūtītāja organizētajā iepirkumā “</w:t>
      </w:r>
      <w:r w:rsidRPr="00E243DF">
        <w:rPr>
          <w:bCs/>
          <w:i/>
          <w:sz w:val="18"/>
          <w:szCs w:val="18"/>
        </w:rPr>
        <w:t>Ēkas Ķīpsalas ielā 6B, Rīgā, pārbūve</w:t>
      </w:r>
      <w:r>
        <w:rPr>
          <w:bCs/>
          <w:i/>
          <w:sz w:val="18"/>
          <w:szCs w:val="18"/>
        </w:rPr>
        <w:t>s</w:t>
      </w:r>
      <w:r w:rsidRPr="00E243DF">
        <w:rPr>
          <w:bCs/>
          <w:i/>
          <w:sz w:val="18"/>
          <w:szCs w:val="18"/>
        </w:rPr>
        <w:t xml:space="preserve"> Inženierzinātņu un viedo tehnoloģiju centra vajadzībām, paaugstinot ēkas energoefektivitāti un izmantojot videi draudzīgus celtniecības materiālus un izstrādājumus</w:t>
      </w:r>
      <w:r>
        <w:rPr>
          <w:bCs/>
          <w:i/>
          <w:sz w:val="18"/>
          <w:szCs w:val="18"/>
        </w:rPr>
        <w:t>, būvuzraudzība</w:t>
      </w:r>
      <w:r w:rsidRPr="00E243DF">
        <w:rPr>
          <w:sz w:val="18"/>
          <w:szCs w:val="18"/>
        </w:rPr>
        <w:t>”</w:t>
      </w:r>
      <w:r>
        <w:rPr>
          <w:sz w:val="18"/>
          <w:szCs w:val="18"/>
        </w:rPr>
        <w:t>,</w:t>
      </w:r>
      <w:r w:rsidRPr="00E243DF">
        <w:rPr>
          <w:b/>
          <w:sz w:val="18"/>
          <w:szCs w:val="18"/>
        </w:rPr>
        <w:t xml:space="preserve"> </w:t>
      </w:r>
      <w:r>
        <w:rPr>
          <w:sz w:val="18"/>
          <w:szCs w:val="18"/>
        </w:rPr>
        <w:t>ID Nr. RTU-2017/30,</w:t>
      </w:r>
      <w:r w:rsidRPr="00E243DF">
        <w:rPr>
          <w:sz w:val="18"/>
          <w:szCs w:val="18"/>
        </w:rPr>
        <w:t xml:space="preserve"> un gadījumā, ja tiks pieņemts </w:t>
      </w:r>
      <w:smartTag w:uri="schemas-tilde-lv/tildestengine" w:element="veidnes">
        <w:smartTagPr>
          <w:attr w:name="text" w:val="Lēmums"/>
          <w:attr w:name="baseform" w:val="Lēmums"/>
          <w:attr w:name="id" w:val="-1"/>
        </w:smartTagPr>
        <w:r w:rsidRPr="00E243DF">
          <w:rPr>
            <w:sz w:val="18"/>
            <w:szCs w:val="18"/>
          </w:rPr>
          <w:t>lēmums</w:t>
        </w:r>
      </w:smartTag>
      <w:r w:rsidRPr="00E243DF">
        <w:rPr>
          <w:sz w:val="18"/>
          <w:szCs w:val="18"/>
        </w:rPr>
        <w:t xml:space="preserve"> slēgt iepirkuma līgumu ar </w:t>
      </w:r>
      <w:r>
        <w:rPr>
          <w:sz w:val="18"/>
          <w:szCs w:val="18"/>
        </w:rPr>
        <w:t>Pretendentu</w:t>
      </w:r>
      <w:r w:rsidRPr="00E243DF">
        <w:rPr>
          <w:sz w:val="18"/>
          <w:szCs w:val="18"/>
        </w:rPr>
        <w:t xml:space="preserve">, piedalīšos iepirkumā noteiktajā līguma izpildē piedāvātā </w:t>
      </w:r>
      <w:r>
        <w:rPr>
          <w:sz w:val="18"/>
          <w:szCs w:val="18"/>
        </w:rPr>
        <w:t>apakšuzņēmēja</w:t>
      </w:r>
      <w:r w:rsidRPr="00E243DF">
        <w:rPr>
          <w:sz w:val="18"/>
          <w:szCs w:val="18"/>
        </w:rPr>
        <w:t xml:space="preserve"> pozīcijā</w:t>
      </w:r>
      <w:r>
        <w:rPr>
          <w:sz w:val="18"/>
          <w:szCs w:val="18"/>
        </w:rPr>
        <w:t>.</w:t>
      </w:r>
    </w:p>
    <w:p w14:paraId="5B4E0A6D" w14:textId="77777777" w:rsidR="006602C2" w:rsidRDefault="006602C2" w:rsidP="006602C2">
      <w:pPr>
        <w:spacing w:after="0" w:line="240" w:lineRule="auto"/>
        <w:contextualSpacing/>
        <w:jc w:val="center"/>
        <w:rPr>
          <w:rFonts w:ascii="Times New Roman" w:eastAsia="Times New Roman" w:hAnsi="Times New Roman" w:cs="Times New Roman"/>
          <w:b/>
          <w:lang w:eastAsia="lv-LV"/>
        </w:rPr>
      </w:pPr>
    </w:p>
    <w:p w14:paraId="5BF2DFF9" w14:textId="77777777" w:rsidR="00A22FD9" w:rsidRDefault="00A22FD9" w:rsidP="006602C2">
      <w:pPr>
        <w:spacing w:after="0" w:line="240" w:lineRule="auto"/>
        <w:contextualSpacing/>
        <w:jc w:val="center"/>
        <w:rPr>
          <w:rFonts w:ascii="Times New Roman" w:eastAsia="Times New Roman" w:hAnsi="Times New Roman" w:cs="Times New Roman"/>
          <w:b/>
          <w:lang w:eastAsia="lv-LV"/>
        </w:rPr>
      </w:pPr>
    </w:p>
    <w:p w14:paraId="0F872E46" w14:textId="77777777" w:rsidR="00A22FD9" w:rsidRPr="00F75AD8" w:rsidRDefault="00A22FD9" w:rsidP="00A22FD9">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14:paraId="5006EC99" w14:textId="77777777" w:rsidR="00A22FD9" w:rsidRPr="00F75AD8" w:rsidRDefault="00A22FD9" w:rsidP="00A22FD9">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14:paraId="34AF9A20" w14:textId="77777777" w:rsidR="00A22FD9" w:rsidRPr="00F75AD8" w:rsidRDefault="00A22FD9" w:rsidP="00A22FD9">
      <w:pPr>
        <w:keepNext/>
        <w:widowControl w:val="0"/>
        <w:spacing w:after="0" w:line="240" w:lineRule="auto"/>
        <w:ind w:left="426" w:right="-99"/>
        <w:rPr>
          <w:rFonts w:ascii="Times New Roman" w:eastAsia="Times New Roman" w:hAnsi="Times New Roman" w:cs="Times New Roman"/>
          <w:sz w:val="24"/>
          <w:szCs w:val="24"/>
          <w:lang w:eastAsia="lv-LV"/>
        </w:rPr>
      </w:pPr>
    </w:p>
    <w:p w14:paraId="4FB890B8" w14:textId="77777777" w:rsidR="00A22FD9" w:rsidRPr="00F75AD8" w:rsidRDefault="00A22FD9" w:rsidP="00A22FD9">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14:paraId="7694CD8A" w14:textId="77777777" w:rsidR="00A22FD9" w:rsidRDefault="00A22FD9" w:rsidP="00A22FD9">
      <w:pPr>
        <w:spacing w:after="0" w:line="240" w:lineRule="auto"/>
        <w:contextualSpacing/>
        <w:jc w:val="both"/>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14:paraId="459E1A26"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D5DF6C0"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78D00082"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EB0767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2BE453F"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48733F54"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08515143"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2A71F5A"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06A9962"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248B2EB4"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0A8B6AAA"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2187A2DF"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6B8017C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2C1E2F06"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1CFED651"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7770B2C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9881FFD"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6400BB2"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20D7CE3"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6A7CE668"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54A00AB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1AC897C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1C747495"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AA93B31" w14:textId="0DF73108" w:rsidR="00724027" w:rsidRPr="00F75AD8" w:rsidRDefault="003E3C64" w:rsidP="00724027">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7</w:t>
      </w:r>
      <w:r w:rsidR="00724027" w:rsidRPr="00F75AD8">
        <w:rPr>
          <w:rFonts w:ascii="Times New Roman" w:eastAsia="Times New Roman" w:hAnsi="Times New Roman" w:cs="Times New Roman"/>
          <w:b/>
          <w:sz w:val="18"/>
          <w:szCs w:val="18"/>
          <w:lang w:eastAsia="lv-LV"/>
        </w:rPr>
        <w:t>.pielikums</w:t>
      </w:r>
    </w:p>
    <w:p w14:paraId="09509016" w14:textId="77777777" w:rsidR="00724027" w:rsidRPr="00F75AD8" w:rsidRDefault="00724027" w:rsidP="00724027">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72B441D4" w14:textId="77777777" w:rsidR="00724027" w:rsidRPr="00F75AD8" w:rsidRDefault="00724027" w:rsidP="00724027">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RTU-2017/30</w:t>
      </w:r>
      <w:r w:rsidRPr="00F75AD8">
        <w:rPr>
          <w:rFonts w:ascii="Times New Roman" w:eastAsia="Times New Roman" w:hAnsi="Times New Roman" w:cs="Times New Roman"/>
          <w:sz w:val="18"/>
          <w:szCs w:val="18"/>
          <w:lang w:eastAsia="lv-LV"/>
        </w:rPr>
        <w:t>)</w:t>
      </w:r>
    </w:p>
    <w:p w14:paraId="084E57C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408B41FE"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396F840B" w14:textId="77777777" w:rsidR="00C76824" w:rsidRDefault="00C76824" w:rsidP="00A22FD9">
      <w:pPr>
        <w:spacing w:after="0" w:line="240" w:lineRule="auto"/>
        <w:contextualSpacing/>
        <w:jc w:val="both"/>
        <w:rPr>
          <w:rFonts w:ascii="Times New Roman" w:eastAsia="Times New Roman" w:hAnsi="Times New Roman" w:cs="Times New Roman"/>
          <w:sz w:val="20"/>
          <w:szCs w:val="20"/>
          <w:lang w:eastAsia="lv-LV"/>
        </w:rPr>
      </w:pPr>
    </w:p>
    <w:p w14:paraId="06295A83" w14:textId="7662FDCA" w:rsidR="00724027" w:rsidRPr="00724027" w:rsidRDefault="00724027" w:rsidP="00724027">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 xml:space="preserve">PRETENDENTA </w:t>
      </w:r>
      <w:r w:rsidR="00490686">
        <w:rPr>
          <w:rFonts w:ascii="Times New Roman" w:eastAsia="Cambria" w:hAnsi="Times New Roman" w:cs="Times New Roman"/>
          <w:b/>
          <w:sz w:val="24"/>
          <w:szCs w:val="24"/>
        </w:rPr>
        <w:t xml:space="preserve">FINANŠU </w:t>
      </w:r>
      <w:r w:rsidRPr="00724027">
        <w:rPr>
          <w:rFonts w:ascii="Times New Roman" w:eastAsia="Cambria" w:hAnsi="Times New Roman" w:cs="Times New Roman"/>
          <w:b/>
          <w:sz w:val="24"/>
          <w:szCs w:val="24"/>
        </w:rPr>
        <w:t>PIEDĀVĀJUMS</w:t>
      </w:r>
      <w:r w:rsidR="00490686">
        <w:rPr>
          <w:rFonts w:ascii="Times New Roman" w:eastAsia="Cambria" w:hAnsi="Times New Roman" w:cs="Times New Roman"/>
          <w:b/>
          <w:sz w:val="24"/>
          <w:szCs w:val="24"/>
        </w:rPr>
        <w:t xml:space="preserve"> (forma)</w:t>
      </w:r>
    </w:p>
    <w:p w14:paraId="7B82161F" w14:textId="77777777" w:rsidR="00DC5712" w:rsidRDefault="00DC5712" w:rsidP="00724027">
      <w:pPr>
        <w:jc w:val="both"/>
        <w:rPr>
          <w:rFonts w:ascii="Times New Roman" w:eastAsia="Cambria" w:hAnsi="Times New Roman" w:cs="Times New Roman"/>
          <w:bCs/>
          <w:sz w:val="24"/>
          <w:szCs w:val="24"/>
        </w:rPr>
      </w:pPr>
    </w:p>
    <w:p w14:paraId="4897AEDA" w14:textId="77777777" w:rsidR="00DC5712" w:rsidRDefault="00DC5712" w:rsidP="00724027">
      <w:pPr>
        <w:jc w:val="both"/>
        <w:rPr>
          <w:rFonts w:ascii="Times New Roman" w:eastAsia="Cambria" w:hAnsi="Times New Roman" w:cs="Times New Roman"/>
          <w:bCs/>
          <w:sz w:val="24"/>
          <w:szCs w:val="24"/>
        </w:rPr>
      </w:pPr>
    </w:p>
    <w:p w14:paraId="7E1BCA51" w14:textId="74913323" w:rsidR="00724027" w:rsidRPr="00724027" w:rsidRDefault="00724027" w:rsidP="00724027">
      <w:pPr>
        <w:jc w:val="both"/>
        <w:rPr>
          <w:rFonts w:ascii="Times New Roman" w:eastAsia="Cambria" w:hAnsi="Times New Roman" w:cs="Times New Roman"/>
          <w:b/>
          <w:bCs/>
          <w:sz w:val="24"/>
          <w:szCs w:val="24"/>
        </w:rPr>
      </w:pPr>
      <w:r>
        <w:rPr>
          <w:rFonts w:ascii="Times New Roman" w:eastAsia="Cambria" w:hAnsi="Times New Roman" w:cs="Times New Roman"/>
          <w:bCs/>
          <w:sz w:val="24"/>
          <w:szCs w:val="24"/>
        </w:rPr>
        <w:t xml:space="preserve">Mēs, _______________________ </w:t>
      </w:r>
      <w:r w:rsidRPr="00724027">
        <w:rPr>
          <w:rFonts w:ascii="Times New Roman" w:eastAsia="Cambria" w:hAnsi="Times New Roman" w:cs="Times New Roman"/>
          <w:bCs/>
          <w:i/>
          <w:sz w:val="24"/>
          <w:szCs w:val="24"/>
        </w:rPr>
        <w:t>(Pretendenta nosaukums un reģistrācijas Nr.)</w:t>
      </w:r>
      <w:r>
        <w:rPr>
          <w:rFonts w:ascii="Times New Roman" w:eastAsia="Cambria" w:hAnsi="Times New Roman" w:cs="Times New Roman"/>
          <w:bCs/>
          <w:i/>
          <w:sz w:val="24"/>
          <w:szCs w:val="24"/>
        </w:rPr>
        <w:t xml:space="preserve">, </w:t>
      </w:r>
      <w:r w:rsidRPr="00724027">
        <w:rPr>
          <w:rFonts w:ascii="Times New Roman" w:eastAsia="Cambria" w:hAnsi="Times New Roman" w:cs="Times New Roman"/>
          <w:bCs/>
          <w:sz w:val="24"/>
          <w:szCs w:val="24"/>
        </w:rPr>
        <w:t>piedāvājam</w:t>
      </w:r>
      <w:r>
        <w:rPr>
          <w:rFonts w:ascii="Times New Roman" w:eastAsia="Cambria" w:hAnsi="Times New Roman" w:cs="Times New Roman"/>
          <w:bCs/>
          <w:sz w:val="24"/>
          <w:szCs w:val="24"/>
        </w:rPr>
        <w:t xml:space="preserve"> veikt </w:t>
      </w:r>
      <w:r w:rsidRPr="00724027">
        <w:rPr>
          <w:rFonts w:ascii="Times New Roman" w:eastAsia="Cambria" w:hAnsi="Times New Roman" w:cs="Times New Roman"/>
          <w:bCs/>
          <w:sz w:val="24"/>
          <w:szCs w:val="24"/>
          <w:lang w:val="x-none"/>
        </w:rPr>
        <w:t>Objekta</w:t>
      </w:r>
      <w:r w:rsidRPr="00724027">
        <w:rPr>
          <w:rFonts w:ascii="Times New Roman" w:eastAsia="Cambria" w:hAnsi="Times New Roman" w:cs="Times New Roman"/>
          <w:bCs/>
          <w:sz w:val="24"/>
          <w:szCs w:val="24"/>
        </w:rPr>
        <w:t xml:space="preserve"> -</w:t>
      </w:r>
      <w:r w:rsidRPr="00724027">
        <w:rPr>
          <w:rFonts w:ascii="Times New Roman" w:eastAsia="Cambria" w:hAnsi="Times New Roman" w:cs="Times New Roman"/>
          <w:sz w:val="24"/>
          <w:szCs w:val="24"/>
          <w:lang w:val="x-none"/>
        </w:rPr>
        <w:t xml:space="preserve"> </w:t>
      </w:r>
      <w:r w:rsidRPr="00724027">
        <w:rPr>
          <w:rFonts w:ascii="Times New Roman" w:eastAsia="Cambria" w:hAnsi="Times New Roman" w:cs="Times New Roman"/>
          <w:sz w:val="24"/>
          <w:szCs w:val="24"/>
        </w:rPr>
        <w:t>Ēkas Ķīpsalas ielā 6B, Rīgā, pārbūves Inženierzinātņu un viedo tehnoloģiju centra vajadzībām, paaugstinot ēkas energoefektivitāti un izmantojot videi draudzīgus celtniecības materiālus un izstrādājumus</w:t>
      </w:r>
      <w:r>
        <w:rPr>
          <w:rFonts w:ascii="Times New Roman" w:eastAsia="Cambria" w:hAnsi="Times New Roman" w:cs="Times New Roman"/>
          <w:sz w:val="24"/>
          <w:szCs w:val="24"/>
        </w:rPr>
        <w:t xml:space="preserve">, </w:t>
      </w:r>
      <w:r w:rsidRPr="00FF69B8">
        <w:rPr>
          <w:rFonts w:ascii="Times New Roman" w:eastAsia="Cambria" w:hAnsi="Times New Roman" w:cs="Times New Roman"/>
          <w:sz w:val="24"/>
          <w:szCs w:val="24"/>
        </w:rPr>
        <w:t>būvuzraudzību</w:t>
      </w:r>
      <w:r w:rsidRPr="00DC5712">
        <w:rPr>
          <w:rFonts w:ascii="Times New Roman" w:eastAsia="Cambria" w:hAnsi="Times New Roman" w:cs="Times New Roman"/>
          <w:b/>
          <w:sz w:val="24"/>
          <w:szCs w:val="24"/>
        </w:rPr>
        <w:t xml:space="preserve"> </w:t>
      </w:r>
      <w:r w:rsidRPr="00724027">
        <w:rPr>
          <w:rFonts w:ascii="Times New Roman" w:eastAsia="Cambria" w:hAnsi="Times New Roman" w:cs="Times New Roman"/>
          <w:sz w:val="24"/>
          <w:szCs w:val="24"/>
        </w:rPr>
        <w:t>atbilstoši šī nolikuma noteikumiem</w:t>
      </w:r>
      <w:r>
        <w:rPr>
          <w:rFonts w:ascii="Times New Roman" w:eastAsia="Cambria" w:hAnsi="Times New Roman" w:cs="Times New Roman"/>
          <w:bCs/>
          <w:sz w:val="24"/>
          <w:szCs w:val="24"/>
        </w:rPr>
        <w:t>.</w:t>
      </w:r>
    </w:p>
    <w:p w14:paraId="0B2D7F90" w14:textId="77777777" w:rsidR="00724027" w:rsidRPr="00724027" w:rsidRDefault="00724027" w:rsidP="00724027">
      <w:pPr>
        <w:jc w:val="both"/>
        <w:rPr>
          <w:rFonts w:ascii="Times New Roman" w:eastAsia="Cambria" w:hAnsi="Times New Roman" w:cs="Times New Roman"/>
          <w:bCs/>
          <w:sz w:val="24"/>
          <w:szCs w:val="24"/>
        </w:rPr>
      </w:pPr>
      <w:r>
        <w:rPr>
          <w:rFonts w:ascii="Times New Roman" w:eastAsia="Cambria" w:hAnsi="Times New Roman" w:cs="Times New Roman"/>
          <w:bCs/>
          <w:sz w:val="24"/>
          <w:szCs w:val="24"/>
        </w:rPr>
        <w:t>Mūsu Finanšu piedāvājums par iepirkuma priekšmetu ir:</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5695"/>
        <w:gridCol w:w="3147"/>
      </w:tblGrid>
      <w:tr w:rsidR="00724027" w:rsidRPr="00724027" w14:paraId="5A843E27" w14:textId="77777777" w:rsidTr="00DC5712">
        <w:tc>
          <w:tcPr>
            <w:tcW w:w="615" w:type="dxa"/>
            <w:shd w:val="clear" w:color="auto" w:fill="D9D9D9"/>
          </w:tcPr>
          <w:p w14:paraId="6B836DC8"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Nr.</w:t>
            </w:r>
          </w:p>
        </w:tc>
        <w:tc>
          <w:tcPr>
            <w:tcW w:w="5695" w:type="dxa"/>
            <w:shd w:val="clear" w:color="auto" w:fill="D9D9D9"/>
          </w:tcPr>
          <w:p w14:paraId="2C1793E2"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Izpildāmo darbu etapi</w:t>
            </w:r>
          </w:p>
        </w:tc>
        <w:tc>
          <w:tcPr>
            <w:tcW w:w="3147" w:type="dxa"/>
            <w:shd w:val="clear" w:color="auto" w:fill="D9D9D9"/>
          </w:tcPr>
          <w:p w14:paraId="1F911341"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Līgumcena</w:t>
            </w:r>
          </w:p>
          <w:p w14:paraId="1B9C6966" w14:textId="77777777" w:rsidR="00724027" w:rsidRPr="00724027" w:rsidRDefault="00724027" w:rsidP="00237D26">
            <w:pPr>
              <w:jc w:val="center"/>
              <w:rPr>
                <w:rFonts w:ascii="Times New Roman" w:eastAsia="Cambria" w:hAnsi="Times New Roman" w:cs="Times New Roman"/>
                <w:b/>
                <w:sz w:val="24"/>
                <w:szCs w:val="24"/>
              </w:rPr>
            </w:pPr>
            <w:r w:rsidRPr="00724027">
              <w:rPr>
                <w:rFonts w:ascii="Times New Roman" w:eastAsia="Cambria" w:hAnsi="Times New Roman" w:cs="Times New Roman"/>
                <w:b/>
                <w:sz w:val="24"/>
                <w:szCs w:val="24"/>
              </w:rPr>
              <w:t>(EUR bez PVN)</w:t>
            </w:r>
          </w:p>
        </w:tc>
      </w:tr>
      <w:tr w:rsidR="00724027" w:rsidRPr="00724027" w14:paraId="48B2C5AF" w14:textId="77777777" w:rsidTr="00DC5712">
        <w:tc>
          <w:tcPr>
            <w:tcW w:w="615" w:type="dxa"/>
          </w:tcPr>
          <w:p w14:paraId="1E513EAE" w14:textId="77777777" w:rsidR="00724027" w:rsidRPr="00724027" w:rsidRDefault="00724027" w:rsidP="00237D26">
            <w:pPr>
              <w:jc w:val="both"/>
              <w:rPr>
                <w:rFonts w:ascii="Times New Roman" w:eastAsia="Cambria" w:hAnsi="Times New Roman" w:cs="Times New Roman"/>
                <w:b/>
                <w:sz w:val="24"/>
                <w:szCs w:val="24"/>
              </w:rPr>
            </w:pPr>
            <w:r w:rsidRPr="00724027">
              <w:rPr>
                <w:rFonts w:ascii="Times New Roman" w:eastAsia="Cambria" w:hAnsi="Times New Roman" w:cs="Times New Roman"/>
                <w:sz w:val="24"/>
                <w:szCs w:val="24"/>
              </w:rPr>
              <w:t>1.</w:t>
            </w:r>
          </w:p>
        </w:tc>
        <w:tc>
          <w:tcPr>
            <w:tcW w:w="5695" w:type="dxa"/>
          </w:tcPr>
          <w:p w14:paraId="2DDE4AE4" w14:textId="77777777" w:rsidR="00724027" w:rsidRPr="00724027" w:rsidRDefault="00724027" w:rsidP="00DC5712">
            <w:pPr>
              <w:jc w:val="both"/>
              <w:rPr>
                <w:rFonts w:ascii="Times New Roman" w:eastAsia="Cambria" w:hAnsi="Times New Roman" w:cs="Times New Roman"/>
                <w:b/>
                <w:sz w:val="24"/>
                <w:szCs w:val="24"/>
              </w:rPr>
            </w:pPr>
            <w:r>
              <w:rPr>
                <w:rFonts w:ascii="Times New Roman" w:eastAsia="Cambria" w:hAnsi="Times New Roman" w:cs="Times New Roman"/>
                <w:sz w:val="24"/>
                <w:szCs w:val="24"/>
              </w:rPr>
              <w:t xml:space="preserve">Objekta būvuzraudzība līdz </w:t>
            </w:r>
            <w:r w:rsidR="00DC5712">
              <w:rPr>
                <w:rFonts w:ascii="Times New Roman" w:eastAsia="Cambria" w:hAnsi="Times New Roman" w:cs="Times New Roman"/>
                <w:sz w:val="24"/>
                <w:szCs w:val="24"/>
              </w:rPr>
              <w:t xml:space="preserve">pieņemšanai </w:t>
            </w:r>
            <w:r>
              <w:rPr>
                <w:rFonts w:ascii="Times New Roman" w:eastAsia="Cambria" w:hAnsi="Times New Roman" w:cs="Times New Roman"/>
                <w:sz w:val="24"/>
                <w:szCs w:val="24"/>
              </w:rPr>
              <w:t>ekspluatācijā</w:t>
            </w:r>
          </w:p>
        </w:tc>
        <w:tc>
          <w:tcPr>
            <w:tcW w:w="3147" w:type="dxa"/>
          </w:tcPr>
          <w:p w14:paraId="43EBD0B7" w14:textId="77777777" w:rsidR="00724027" w:rsidRPr="00724027" w:rsidRDefault="00724027" w:rsidP="00237D26">
            <w:pPr>
              <w:jc w:val="both"/>
              <w:rPr>
                <w:rFonts w:ascii="Times New Roman" w:eastAsia="Cambria" w:hAnsi="Times New Roman" w:cs="Times New Roman"/>
                <w:b/>
                <w:i/>
                <w:sz w:val="24"/>
                <w:szCs w:val="24"/>
              </w:rPr>
            </w:pPr>
          </w:p>
        </w:tc>
      </w:tr>
    </w:tbl>
    <w:p w14:paraId="791C592C" w14:textId="77777777" w:rsidR="004F6B4C" w:rsidRDefault="004F6B4C" w:rsidP="004F6B4C">
      <w:pPr>
        <w:jc w:val="both"/>
        <w:rPr>
          <w:rFonts w:ascii="Times New Roman" w:eastAsia="Cambria" w:hAnsi="Times New Roman" w:cs="Times New Roman"/>
          <w:bCs/>
          <w:sz w:val="24"/>
          <w:szCs w:val="24"/>
        </w:rPr>
      </w:pPr>
    </w:p>
    <w:p w14:paraId="4F95D91B" w14:textId="0772D439" w:rsidR="004F6B4C" w:rsidRDefault="004F6B4C" w:rsidP="004F6B4C">
      <w:pPr>
        <w:jc w:val="both"/>
        <w:rPr>
          <w:rFonts w:ascii="Times New Roman" w:eastAsia="Cambria" w:hAnsi="Times New Roman" w:cs="Times New Roman"/>
          <w:bCs/>
          <w:sz w:val="24"/>
          <w:szCs w:val="24"/>
        </w:rPr>
      </w:pPr>
      <w:r w:rsidRPr="004F6B4C">
        <w:rPr>
          <w:rFonts w:ascii="Times New Roman" w:eastAsia="Cambria" w:hAnsi="Times New Roman" w:cs="Times New Roman"/>
          <w:bCs/>
          <w:sz w:val="24"/>
          <w:szCs w:val="24"/>
        </w:rPr>
        <w:t xml:space="preserve">Mēs </w:t>
      </w:r>
      <w:r>
        <w:rPr>
          <w:rFonts w:ascii="Times New Roman" w:eastAsia="Cambria" w:hAnsi="Times New Roman" w:cs="Times New Roman"/>
          <w:bCs/>
          <w:sz w:val="24"/>
          <w:szCs w:val="24"/>
        </w:rPr>
        <w:t xml:space="preserve">apliecinām, ka Finanšu piedāvājuma līgumcenā </w:t>
      </w:r>
      <w:r w:rsidR="00490686">
        <w:rPr>
          <w:rFonts w:ascii="Times New Roman" w:eastAsia="Cambria" w:hAnsi="Times New Roman" w:cs="Times New Roman"/>
          <w:bCs/>
          <w:sz w:val="24"/>
          <w:szCs w:val="24"/>
        </w:rPr>
        <w:t>ir iekļautas</w:t>
      </w:r>
      <w:r>
        <w:rPr>
          <w:rFonts w:ascii="Times New Roman" w:eastAsia="Cambria" w:hAnsi="Times New Roman" w:cs="Times New Roman"/>
          <w:bCs/>
          <w:sz w:val="24"/>
          <w:szCs w:val="24"/>
        </w:rPr>
        <w:t xml:space="preserve"> </w:t>
      </w:r>
      <w:r w:rsidRPr="004F6B4C">
        <w:rPr>
          <w:rFonts w:ascii="Times New Roman" w:eastAsia="Cambria" w:hAnsi="Times New Roman" w:cs="Times New Roman"/>
          <w:bCs/>
          <w:sz w:val="24"/>
          <w:szCs w:val="24"/>
        </w:rPr>
        <w:t>visas izmaksas, kas sai</w:t>
      </w:r>
      <w:r>
        <w:rPr>
          <w:rFonts w:ascii="Times New Roman" w:eastAsia="Cambria" w:hAnsi="Times New Roman" w:cs="Times New Roman"/>
          <w:bCs/>
          <w:sz w:val="24"/>
          <w:szCs w:val="24"/>
        </w:rPr>
        <w:t xml:space="preserve">stītas ar iepirkuma priekšmetu; </w:t>
      </w:r>
      <w:r w:rsidRPr="004F6B4C">
        <w:rPr>
          <w:rFonts w:ascii="Times New Roman" w:eastAsia="Cambria" w:hAnsi="Times New Roman" w:cs="Times New Roman"/>
          <w:bCs/>
          <w:sz w:val="24"/>
          <w:szCs w:val="24"/>
        </w:rPr>
        <w:t>visus valsts un pašvaldību noteiktos nodokļus un nodevas, izņemo</w:t>
      </w:r>
      <w:r>
        <w:rPr>
          <w:rFonts w:ascii="Times New Roman" w:eastAsia="Cambria" w:hAnsi="Times New Roman" w:cs="Times New Roman"/>
          <w:bCs/>
          <w:sz w:val="24"/>
          <w:szCs w:val="24"/>
        </w:rPr>
        <w:t xml:space="preserve">t pievienotās vērtības nodokli; </w:t>
      </w:r>
      <w:r w:rsidRPr="004F6B4C">
        <w:rPr>
          <w:rFonts w:ascii="Times New Roman" w:eastAsia="Cambria" w:hAnsi="Times New Roman" w:cs="Times New Roman"/>
          <w:bCs/>
          <w:sz w:val="24"/>
          <w:szCs w:val="24"/>
        </w:rPr>
        <w:t>citas izmaksas, kas ir saistošas Pretendentam.</w:t>
      </w:r>
    </w:p>
    <w:p w14:paraId="42B6BED8" w14:textId="77777777" w:rsidR="004F6B4C" w:rsidRPr="004F6B4C" w:rsidRDefault="004F6B4C" w:rsidP="004F6B4C">
      <w:pPr>
        <w:jc w:val="both"/>
        <w:rPr>
          <w:rFonts w:ascii="Times New Roman" w:eastAsia="Cambria" w:hAnsi="Times New Roman" w:cs="Times New Roman"/>
          <w:bCs/>
          <w:sz w:val="24"/>
          <w:szCs w:val="24"/>
        </w:rPr>
      </w:pPr>
    </w:p>
    <w:p w14:paraId="77C43CBB" w14:textId="77777777" w:rsidR="00DC5712" w:rsidRPr="00F75AD8" w:rsidRDefault="00DC5712" w:rsidP="00DC5712">
      <w:pPr>
        <w:keepNext/>
        <w:widowControl w:val="0"/>
        <w:spacing w:after="0" w:line="240" w:lineRule="auto"/>
        <w:ind w:right="-96"/>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__________________________        _________________         _________________</w:t>
      </w:r>
    </w:p>
    <w:p w14:paraId="3E5AD116" w14:textId="77777777" w:rsidR="00DC5712" w:rsidRPr="00F75AD8" w:rsidRDefault="00DC5712" w:rsidP="00DC5712">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F75AD8">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pretendenta pārstāvja vārds, uzvārds</w:t>
      </w:r>
      <w:r w:rsidRPr="00F75AD8">
        <w:rPr>
          <w:rFonts w:ascii="Times New Roman" w:eastAsia="Times New Roman" w:hAnsi="Times New Roman" w:cs="Times New Roman"/>
          <w:i/>
          <w:sz w:val="20"/>
          <w:szCs w:val="20"/>
          <w:lang w:eastAsia="lv-LV"/>
        </w:rPr>
        <w:t>)</w:t>
      </w:r>
      <w:r w:rsidRPr="00F75AD8">
        <w:rPr>
          <w:rFonts w:ascii="Times New Roman" w:eastAsia="Times New Roman" w:hAnsi="Times New Roman" w:cs="Times New Roman"/>
          <w:i/>
          <w:sz w:val="20"/>
          <w:szCs w:val="20"/>
          <w:lang w:eastAsia="lv-LV"/>
        </w:rPr>
        <w:tab/>
        <w:t xml:space="preserve">(paraksts)                           </w:t>
      </w:r>
      <w:r>
        <w:rPr>
          <w:rFonts w:ascii="Times New Roman" w:eastAsia="Times New Roman" w:hAnsi="Times New Roman" w:cs="Times New Roman"/>
          <w:i/>
          <w:sz w:val="20"/>
          <w:szCs w:val="20"/>
          <w:lang w:eastAsia="lv-LV"/>
        </w:rPr>
        <w:t xml:space="preserve">              </w:t>
      </w:r>
      <w:r w:rsidRPr="00F75AD8">
        <w:rPr>
          <w:rFonts w:ascii="Times New Roman" w:eastAsia="Times New Roman" w:hAnsi="Times New Roman" w:cs="Times New Roman"/>
          <w:i/>
          <w:sz w:val="20"/>
          <w:szCs w:val="20"/>
          <w:lang w:eastAsia="lv-LV"/>
        </w:rPr>
        <w:t xml:space="preserve"> (paraksta atšifrējums)</w:t>
      </w:r>
    </w:p>
    <w:p w14:paraId="3D141C46" w14:textId="77777777" w:rsidR="00DC5712" w:rsidRPr="00F75AD8" w:rsidRDefault="00DC5712" w:rsidP="00DC5712">
      <w:pPr>
        <w:keepNext/>
        <w:widowControl w:val="0"/>
        <w:spacing w:after="0" w:line="240" w:lineRule="auto"/>
        <w:ind w:left="426" w:right="-99"/>
        <w:rPr>
          <w:rFonts w:ascii="Times New Roman" w:eastAsia="Times New Roman" w:hAnsi="Times New Roman" w:cs="Times New Roman"/>
          <w:sz w:val="24"/>
          <w:szCs w:val="24"/>
          <w:lang w:eastAsia="lv-LV"/>
        </w:rPr>
      </w:pPr>
    </w:p>
    <w:p w14:paraId="478D76C1" w14:textId="77777777" w:rsidR="00DC5712" w:rsidRPr="00F75AD8" w:rsidRDefault="00DC5712" w:rsidP="00DC5712">
      <w:pPr>
        <w:keepNext/>
        <w:widowControl w:val="0"/>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______________</w:t>
      </w:r>
    </w:p>
    <w:p w14:paraId="1911B557" w14:textId="77777777" w:rsidR="00DC5712" w:rsidRDefault="00DC5712" w:rsidP="00DC5712">
      <w:pPr>
        <w:spacing w:after="0" w:line="240" w:lineRule="auto"/>
        <w:contextualSpacing/>
        <w:jc w:val="both"/>
        <w:rPr>
          <w:rFonts w:ascii="Times New Roman" w:eastAsia="Times New Roman" w:hAnsi="Times New Roman" w:cs="Times New Roman"/>
          <w:sz w:val="20"/>
          <w:szCs w:val="20"/>
          <w:lang w:eastAsia="lv-LV"/>
        </w:rPr>
      </w:pPr>
      <w:r w:rsidRPr="00F75AD8">
        <w:rPr>
          <w:rFonts w:ascii="Times New Roman" w:eastAsia="Times New Roman" w:hAnsi="Times New Roman" w:cs="Times New Roman"/>
          <w:i/>
          <w:sz w:val="20"/>
          <w:szCs w:val="20"/>
          <w:lang w:eastAsia="lv-LV"/>
        </w:rPr>
        <w:t xml:space="preserve">      (datums)</w:t>
      </w:r>
      <w:r w:rsidRPr="00F75AD8">
        <w:rPr>
          <w:rFonts w:ascii="Times New Roman" w:eastAsia="Times New Roman" w:hAnsi="Times New Roman" w:cs="Times New Roman"/>
          <w:sz w:val="20"/>
          <w:szCs w:val="20"/>
          <w:lang w:eastAsia="lv-LV"/>
        </w:rPr>
        <w:t xml:space="preserve">                </w:t>
      </w:r>
    </w:p>
    <w:p w14:paraId="57667B4F" w14:textId="77777777" w:rsidR="00DC5712" w:rsidRDefault="00DC5712" w:rsidP="00DC5712">
      <w:pPr>
        <w:spacing w:after="0" w:line="240" w:lineRule="auto"/>
        <w:contextualSpacing/>
        <w:jc w:val="both"/>
        <w:rPr>
          <w:rFonts w:ascii="Times New Roman" w:eastAsia="Times New Roman" w:hAnsi="Times New Roman" w:cs="Times New Roman"/>
          <w:sz w:val="20"/>
          <w:szCs w:val="20"/>
          <w:lang w:eastAsia="lv-LV"/>
        </w:rPr>
      </w:pPr>
    </w:p>
    <w:p w14:paraId="11956217" w14:textId="77777777" w:rsidR="00C76824" w:rsidRDefault="00C76824" w:rsidP="00A22FD9">
      <w:pPr>
        <w:spacing w:after="0" w:line="240" w:lineRule="auto"/>
        <w:contextualSpacing/>
        <w:jc w:val="both"/>
        <w:rPr>
          <w:rFonts w:ascii="Times New Roman" w:eastAsia="Times New Roman" w:hAnsi="Times New Roman" w:cs="Times New Roman"/>
          <w:b/>
          <w:lang w:eastAsia="lv-LV"/>
        </w:rPr>
      </w:pPr>
    </w:p>
    <w:p w14:paraId="5989DB97" w14:textId="77777777" w:rsidR="00BC3FB9" w:rsidRDefault="00BC3FB9" w:rsidP="00A22FD9">
      <w:pPr>
        <w:spacing w:after="0" w:line="240" w:lineRule="auto"/>
        <w:contextualSpacing/>
        <w:jc w:val="both"/>
        <w:rPr>
          <w:rFonts w:ascii="Times New Roman" w:eastAsia="Times New Roman" w:hAnsi="Times New Roman" w:cs="Times New Roman"/>
          <w:b/>
          <w:lang w:eastAsia="lv-LV"/>
        </w:rPr>
      </w:pPr>
    </w:p>
    <w:p w14:paraId="18BA0607" w14:textId="77777777" w:rsidR="00BC3FB9" w:rsidRDefault="00BC3FB9" w:rsidP="00A22FD9">
      <w:pPr>
        <w:spacing w:after="0" w:line="240" w:lineRule="auto"/>
        <w:contextualSpacing/>
        <w:jc w:val="both"/>
        <w:rPr>
          <w:rFonts w:ascii="Times New Roman" w:eastAsia="Times New Roman" w:hAnsi="Times New Roman" w:cs="Times New Roman"/>
          <w:b/>
          <w:lang w:eastAsia="lv-LV"/>
        </w:rPr>
      </w:pPr>
    </w:p>
    <w:p w14:paraId="3385E9AD" w14:textId="77777777" w:rsidR="00BC3FB9" w:rsidRDefault="00BC3FB9" w:rsidP="00A22FD9">
      <w:pPr>
        <w:spacing w:after="0" w:line="240" w:lineRule="auto"/>
        <w:contextualSpacing/>
        <w:jc w:val="both"/>
        <w:rPr>
          <w:rFonts w:ascii="Times New Roman" w:eastAsia="Times New Roman" w:hAnsi="Times New Roman" w:cs="Times New Roman"/>
          <w:b/>
          <w:lang w:eastAsia="lv-LV"/>
        </w:rPr>
      </w:pPr>
    </w:p>
    <w:p w14:paraId="33624EFE" w14:textId="77777777" w:rsidR="00BC3FB9" w:rsidRPr="00F2416A" w:rsidRDefault="00BC3FB9" w:rsidP="00A22FD9">
      <w:pPr>
        <w:spacing w:after="0" w:line="240" w:lineRule="auto"/>
        <w:contextualSpacing/>
        <w:jc w:val="both"/>
        <w:rPr>
          <w:rFonts w:ascii="Times New Roman" w:eastAsia="Times New Roman" w:hAnsi="Times New Roman" w:cs="Times New Roman"/>
          <w:b/>
          <w:lang w:eastAsia="lv-LV"/>
        </w:rPr>
      </w:pPr>
    </w:p>
    <w:sectPr w:rsidR="00BC3FB9" w:rsidRPr="00F2416A" w:rsidSect="00E628D7">
      <w:footerReference w:type="default" r:id="rId1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7BF4" w14:textId="77777777" w:rsidR="00D83F01" w:rsidRDefault="00D83F01">
      <w:pPr>
        <w:spacing w:after="0" w:line="240" w:lineRule="auto"/>
      </w:pPr>
      <w:r>
        <w:separator/>
      </w:r>
    </w:p>
  </w:endnote>
  <w:endnote w:type="continuationSeparator" w:id="0">
    <w:p w14:paraId="3ABFF93A" w14:textId="77777777" w:rsidR="00D83F01" w:rsidRDefault="00D8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Arial"/>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7E8F" w14:textId="24B99D52" w:rsidR="00D83F01" w:rsidRDefault="00D83F01">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E264C2">
      <w:rPr>
        <w:noProof/>
        <w:sz w:val="22"/>
        <w:szCs w:val="22"/>
      </w:rPr>
      <w:t>20</w:t>
    </w:r>
    <w:r w:rsidRPr="0060396F">
      <w:rPr>
        <w:sz w:val="22"/>
        <w:szCs w:val="22"/>
      </w:rPr>
      <w:fldChar w:fldCharType="end"/>
    </w:r>
  </w:p>
  <w:p w14:paraId="46501F2C" w14:textId="77777777" w:rsidR="00D83F01" w:rsidRDefault="00D83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3791C" w14:textId="5D79959A" w:rsidR="00D83F01" w:rsidRDefault="00D83F01">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E264C2">
      <w:rPr>
        <w:noProof/>
        <w:sz w:val="22"/>
        <w:szCs w:val="22"/>
      </w:rPr>
      <w:t>23</w:t>
    </w:r>
    <w:r w:rsidRPr="0060396F">
      <w:rPr>
        <w:sz w:val="22"/>
        <w:szCs w:val="22"/>
      </w:rPr>
      <w:fldChar w:fldCharType="end"/>
    </w:r>
  </w:p>
  <w:p w14:paraId="1329FF97" w14:textId="77777777" w:rsidR="00D83F01" w:rsidRDefault="00D83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50" w14:textId="6065A83C" w:rsidR="00D83F01" w:rsidRDefault="00D83F01">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746CCF">
      <w:rPr>
        <w:noProof/>
        <w:sz w:val="22"/>
        <w:szCs w:val="22"/>
      </w:rPr>
      <w:t>28</w:t>
    </w:r>
    <w:r w:rsidRPr="0060396F">
      <w:rPr>
        <w:sz w:val="22"/>
        <w:szCs w:val="22"/>
      </w:rPr>
      <w:fldChar w:fldCharType="end"/>
    </w:r>
  </w:p>
  <w:p w14:paraId="4198A4CE" w14:textId="77777777" w:rsidR="00D83F01" w:rsidRDefault="00D83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CCF23" w14:textId="77777777" w:rsidR="00D83F01" w:rsidRDefault="00D83F01">
      <w:pPr>
        <w:spacing w:after="0" w:line="240" w:lineRule="auto"/>
      </w:pPr>
      <w:r>
        <w:separator/>
      </w:r>
    </w:p>
  </w:footnote>
  <w:footnote w:type="continuationSeparator" w:id="0">
    <w:p w14:paraId="0B02B14B" w14:textId="77777777" w:rsidR="00D83F01" w:rsidRDefault="00D83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2F256BC"/>
    <w:lvl w:ilvl="0">
      <w:start w:val="1"/>
      <w:numFmt w:val="decimal"/>
      <w:lvlText w:val="%1."/>
      <w:lvlJc w:val="left"/>
      <w:pPr>
        <w:ind w:left="49" w:hanging="360"/>
      </w:pPr>
      <w:rPr>
        <w:rFonts w:hint="default"/>
      </w:rPr>
    </w:lvl>
    <w:lvl w:ilvl="1">
      <w:start w:val="1"/>
      <w:numFmt w:val="decimal"/>
      <w:lvlText w:val="%1.%2."/>
      <w:lvlJc w:val="left"/>
      <w:pPr>
        <w:ind w:left="333" w:hanging="360"/>
      </w:pPr>
      <w:rPr>
        <w:rFonts w:hint="default"/>
        <w:b w:val="0"/>
      </w:rPr>
    </w:lvl>
    <w:lvl w:ilvl="2">
      <w:start w:val="1"/>
      <w:numFmt w:val="decimal"/>
      <w:lvlText w:val="%1.%2.%3."/>
      <w:lvlJc w:val="left"/>
      <w:pPr>
        <w:ind w:left="977" w:hanging="720"/>
      </w:pPr>
      <w:rPr>
        <w:rFonts w:hint="default"/>
        <w:b w:val="0"/>
        <w:color w:val="auto"/>
      </w:rPr>
    </w:lvl>
    <w:lvl w:ilvl="3">
      <w:start w:val="1"/>
      <w:numFmt w:val="decimal"/>
      <w:lvlText w:val="%1.%2.%3.%4."/>
      <w:lvlJc w:val="left"/>
      <w:pPr>
        <w:ind w:left="3103" w:hanging="720"/>
      </w:pPr>
      <w:rPr>
        <w:rFonts w:hint="default"/>
        <w:b w:val="0"/>
      </w:rPr>
    </w:lvl>
    <w:lvl w:ilvl="4">
      <w:start w:val="1"/>
      <w:numFmt w:val="decimal"/>
      <w:lvlText w:val="%1.%2.%3.%4.%5."/>
      <w:lvlJc w:val="left"/>
      <w:pPr>
        <w:ind w:left="2209" w:hanging="1080"/>
      </w:pPr>
      <w:rPr>
        <w:rFonts w:hint="default"/>
      </w:rPr>
    </w:lvl>
    <w:lvl w:ilvl="5">
      <w:start w:val="1"/>
      <w:numFmt w:val="decimal"/>
      <w:lvlText w:val="%1.%2.%3.%4.%5.%6."/>
      <w:lvlJc w:val="left"/>
      <w:pPr>
        <w:ind w:left="2569" w:hanging="1080"/>
      </w:pPr>
      <w:rPr>
        <w:rFonts w:hint="default"/>
      </w:rPr>
    </w:lvl>
    <w:lvl w:ilvl="6">
      <w:start w:val="1"/>
      <w:numFmt w:val="decimal"/>
      <w:lvlText w:val="%1.%2.%3.%4.%5.%6.%7."/>
      <w:lvlJc w:val="left"/>
      <w:pPr>
        <w:ind w:left="3289" w:hanging="1440"/>
      </w:pPr>
      <w:rPr>
        <w:rFonts w:hint="default"/>
      </w:rPr>
    </w:lvl>
    <w:lvl w:ilvl="7">
      <w:start w:val="1"/>
      <w:numFmt w:val="decimal"/>
      <w:lvlText w:val="%1.%2.%3.%4.%5.%6.%7.%8."/>
      <w:lvlJc w:val="left"/>
      <w:pPr>
        <w:ind w:left="3649" w:hanging="1440"/>
      </w:pPr>
      <w:rPr>
        <w:rFonts w:hint="default"/>
      </w:rPr>
    </w:lvl>
    <w:lvl w:ilvl="8">
      <w:start w:val="1"/>
      <w:numFmt w:val="decimal"/>
      <w:lvlText w:val="%1.%2.%3.%4.%5.%6.%7.%8.%9."/>
      <w:lvlJc w:val="left"/>
      <w:pPr>
        <w:ind w:left="4369" w:hanging="1800"/>
      </w:pPr>
      <w:rPr>
        <w:rFonts w:hint="default"/>
      </w:rPr>
    </w:lvl>
  </w:abstractNum>
  <w:abstractNum w:abstractNumId="1" w15:restartNumberingAfterBreak="0">
    <w:nsid w:val="071C63C9"/>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E3D750E"/>
    <w:multiLevelType w:val="hybridMultilevel"/>
    <w:tmpl w:val="B17EA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9E5325"/>
    <w:multiLevelType w:val="hybridMultilevel"/>
    <w:tmpl w:val="3730AAF2"/>
    <w:lvl w:ilvl="0" w:tplc="8F40F742">
      <w:start w:val="1"/>
      <w:numFmt w:val="lowerLetter"/>
      <w:lvlText w:val="%1."/>
      <w:lvlJc w:val="left"/>
      <w:pPr>
        <w:ind w:left="1070" w:hanging="360"/>
      </w:pPr>
      <w:rPr>
        <w:rFonts w:hint="default"/>
        <w:b w:val="0"/>
      </w:rPr>
    </w:lvl>
    <w:lvl w:ilvl="1" w:tplc="04260019" w:tentative="1">
      <w:start w:val="1"/>
      <w:numFmt w:val="lowerLetter"/>
      <w:lvlText w:val="%2."/>
      <w:lvlJc w:val="left"/>
      <w:pPr>
        <w:ind w:left="2438" w:hanging="360"/>
      </w:pPr>
    </w:lvl>
    <w:lvl w:ilvl="2" w:tplc="0426001B" w:tentative="1">
      <w:start w:val="1"/>
      <w:numFmt w:val="lowerRoman"/>
      <w:lvlText w:val="%3."/>
      <w:lvlJc w:val="right"/>
      <w:pPr>
        <w:ind w:left="3158" w:hanging="180"/>
      </w:pPr>
    </w:lvl>
    <w:lvl w:ilvl="3" w:tplc="0426000F" w:tentative="1">
      <w:start w:val="1"/>
      <w:numFmt w:val="decimal"/>
      <w:lvlText w:val="%4."/>
      <w:lvlJc w:val="left"/>
      <w:pPr>
        <w:ind w:left="3878" w:hanging="360"/>
      </w:pPr>
    </w:lvl>
    <w:lvl w:ilvl="4" w:tplc="04260019" w:tentative="1">
      <w:start w:val="1"/>
      <w:numFmt w:val="lowerLetter"/>
      <w:lvlText w:val="%5."/>
      <w:lvlJc w:val="left"/>
      <w:pPr>
        <w:ind w:left="4598" w:hanging="360"/>
      </w:pPr>
    </w:lvl>
    <w:lvl w:ilvl="5" w:tplc="0426001B" w:tentative="1">
      <w:start w:val="1"/>
      <w:numFmt w:val="lowerRoman"/>
      <w:lvlText w:val="%6."/>
      <w:lvlJc w:val="right"/>
      <w:pPr>
        <w:ind w:left="5318" w:hanging="180"/>
      </w:pPr>
    </w:lvl>
    <w:lvl w:ilvl="6" w:tplc="0426000F" w:tentative="1">
      <w:start w:val="1"/>
      <w:numFmt w:val="decimal"/>
      <w:lvlText w:val="%7."/>
      <w:lvlJc w:val="left"/>
      <w:pPr>
        <w:ind w:left="6038" w:hanging="360"/>
      </w:pPr>
    </w:lvl>
    <w:lvl w:ilvl="7" w:tplc="04260019" w:tentative="1">
      <w:start w:val="1"/>
      <w:numFmt w:val="lowerLetter"/>
      <w:lvlText w:val="%8."/>
      <w:lvlJc w:val="left"/>
      <w:pPr>
        <w:ind w:left="6758" w:hanging="360"/>
      </w:pPr>
    </w:lvl>
    <w:lvl w:ilvl="8" w:tplc="0426001B" w:tentative="1">
      <w:start w:val="1"/>
      <w:numFmt w:val="lowerRoman"/>
      <w:lvlText w:val="%9."/>
      <w:lvlJc w:val="right"/>
      <w:pPr>
        <w:ind w:left="7478" w:hanging="180"/>
      </w:pPr>
    </w:lvl>
  </w:abstractNum>
  <w:abstractNum w:abstractNumId="6" w15:restartNumberingAfterBreak="0">
    <w:nsid w:val="10123532"/>
    <w:multiLevelType w:val="multilevel"/>
    <w:tmpl w:val="9E5CCD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9"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573606D"/>
    <w:multiLevelType w:val="hybridMultilevel"/>
    <w:tmpl w:val="1F4AB334"/>
    <w:lvl w:ilvl="0" w:tplc="4662ADCC">
      <w:start w:val="1"/>
      <w:numFmt w:val="bullet"/>
      <w:lvlText w:val=""/>
      <w:lvlJc w:val="left"/>
      <w:pPr>
        <w:tabs>
          <w:tab w:val="num" w:pos="6030"/>
        </w:tabs>
        <w:ind w:left="6030" w:hanging="360"/>
      </w:pPr>
      <w:rPr>
        <w:rFonts w:ascii="Symbol" w:hAnsi="Symbol" w:hint="default"/>
      </w:rPr>
    </w:lvl>
    <w:lvl w:ilvl="1" w:tplc="E9F4E94E">
      <w:numFmt w:val="bullet"/>
      <w:lvlText w:val=""/>
      <w:lvlJc w:val="left"/>
      <w:pPr>
        <w:tabs>
          <w:tab w:val="num" w:pos="7110"/>
        </w:tabs>
        <w:ind w:left="7110" w:hanging="360"/>
      </w:pPr>
      <w:rPr>
        <w:rFonts w:ascii="Symbol" w:eastAsia="Times New Roman" w:hAnsi="Symbol" w:cs="Times New Roman" w:hint="default"/>
      </w:rPr>
    </w:lvl>
    <w:lvl w:ilvl="2" w:tplc="0409001B">
      <w:start w:val="1"/>
      <w:numFmt w:val="lowerRoman"/>
      <w:lvlText w:val="%3."/>
      <w:lvlJc w:val="right"/>
      <w:pPr>
        <w:tabs>
          <w:tab w:val="num" w:pos="7830"/>
        </w:tabs>
        <w:ind w:left="7830" w:hanging="180"/>
      </w:pPr>
    </w:lvl>
    <w:lvl w:ilvl="3" w:tplc="0409000F">
      <w:start w:val="1"/>
      <w:numFmt w:val="decimal"/>
      <w:lvlText w:val="%4."/>
      <w:lvlJc w:val="left"/>
      <w:pPr>
        <w:tabs>
          <w:tab w:val="num" w:pos="8550"/>
        </w:tabs>
        <w:ind w:left="8550" w:hanging="360"/>
      </w:pPr>
    </w:lvl>
    <w:lvl w:ilvl="4" w:tplc="04090019">
      <w:start w:val="1"/>
      <w:numFmt w:val="lowerLetter"/>
      <w:lvlText w:val="%5."/>
      <w:lvlJc w:val="left"/>
      <w:pPr>
        <w:tabs>
          <w:tab w:val="num" w:pos="9270"/>
        </w:tabs>
        <w:ind w:left="9270" w:hanging="360"/>
      </w:pPr>
    </w:lvl>
    <w:lvl w:ilvl="5" w:tplc="0409001B">
      <w:start w:val="1"/>
      <w:numFmt w:val="lowerRoman"/>
      <w:lvlText w:val="%6."/>
      <w:lvlJc w:val="right"/>
      <w:pPr>
        <w:tabs>
          <w:tab w:val="num" w:pos="9990"/>
        </w:tabs>
        <w:ind w:left="9990" w:hanging="180"/>
      </w:pPr>
    </w:lvl>
    <w:lvl w:ilvl="6" w:tplc="0409000F">
      <w:start w:val="1"/>
      <w:numFmt w:val="decimal"/>
      <w:lvlText w:val="%7."/>
      <w:lvlJc w:val="left"/>
      <w:pPr>
        <w:tabs>
          <w:tab w:val="num" w:pos="10710"/>
        </w:tabs>
        <w:ind w:left="10710" w:hanging="360"/>
      </w:pPr>
    </w:lvl>
    <w:lvl w:ilvl="7" w:tplc="04090019">
      <w:start w:val="1"/>
      <w:numFmt w:val="lowerLetter"/>
      <w:lvlText w:val="%8."/>
      <w:lvlJc w:val="left"/>
      <w:pPr>
        <w:tabs>
          <w:tab w:val="num" w:pos="11430"/>
        </w:tabs>
        <w:ind w:left="11430" w:hanging="360"/>
      </w:pPr>
    </w:lvl>
    <w:lvl w:ilvl="8" w:tplc="0409001B">
      <w:start w:val="1"/>
      <w:numFmt w:val="lowerRoman"/>
      <w:lvlText w:val="%9."/>
      <w:lvlJc w:val="right"/>
      <w:pPr>
        <w:tabs>
          <w:tab w:val="num" w:pos="12150"/>
        </w:tabs>
        <w:ind w:left="12150" w:hanging="180"/>
      </w:pPr>
    </w:lvl>
  </w:abstractNum>
  <w:abstractNum w:abstractNumId="13" w15:restartNumberingAfterBreak="0">
    <w:nsid w:val="2C027D27"/>
    <w:multiLevelType w:val="hybridMultilevel"/>
    <w:tmpl w:val="4D2889D2"/>
    <w:lvl w:ilvl="0" w:tplc="04260019">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D781A47"/>
    <w:multiLevelType w:val="hybridMultilevel"/>
    <w:tmpl w:val="3730AAF2"/>
    <w:lvl w:ilvl="0" w:tplc="8F40F742">
      <w:start w:val="1"/>
      <w:numFmt w:val="lowerLetter"/>
      <w:lvlText w:val="%1."/>
      <w:lvlJc w:val="left"/>
      <w:pPr>
        <w:ind w:left="1718" w:hanging="360"/>
      </w:pPr>
      <w:rPr>
        <w:rFonts w:hint="default"/>
        <w:b w:val="0"/>
      </w:rPr>
    </w:lvl>
    <w:lvl w:ilvl="1" w:tplc="04260019" w:tentative="1">
      <w:start w:val="1"/>
      <w:numFmt w:val="lowerLetter"/>
      <w:lvlText w:val="%2."/>
      <w:lvlJc w:val="left"/>
      <w:pPr>
        <w:ind w:left="2438" w:hanging="360"/>
      </w:pPr>
    </w:lvl>
    <w:lvl w:ilvl="2" w:tplc="0426001B" w:tentative="1">
      <w:start w:val="1"/>
      <w:numFmt w:val="lowerRoman"/>
      <w:lvlText w:val="%3."/>
      <w:lvlJc w:val="right"/>
      <w:pPr>
        <w:ind w:left="3158" w:hanging="180"/>
      </w:pPr>
    </w:lvl>
    <w:lvl w:ilvl="3" w:tplc="0426000F" w:tentative="1">
      <w:start w:val="1"/>
      <w:numFmt w:val="decimal"/>
      <w:lvlText w:val="%4."/>
      <w:lvlJc w:val="left"/>
      <w:pPr>
        <w:ind w:left="3878" w:hanging="360"/>
      </w:pPr>
    </w:lvl>
    <w:lvl w:ilvl="4" w:tplc="04260019" w:tentative="1">
      <w:start w:val="1"/>
      <w:numFmt w:val="lowerLetter"/>
      <w:lvlText w:val="%5."/>
      <w:lvlJc w:val="left"/>
      <w:pPr>
        <w:ind w:left="4598" w:hanging="360"/>
      </w:pPr>
    </w:lvl>
    <w:lvl w:ilvl="5" w:tplc="0426001B" w:tentative="1">
      <w:start w:val="1"/>
      <w:numFmt w:val="lowerRoman"/>
      <w:lvlText w:val="%6."/>
      <w:lvlJc w:val="right"/>
      <w:pPr>
        <w:ind w:left="5318" w:hanging="180"/>
      </w:pPr>
    </w:lvl>
    <w:lvl w:ilvl="6" w:tplc="0426000F" w:tentative="1">
      <w:start w:val="1"/>
      <w:numFmt w:val="decimal"/>
      <w:lvlText w:val="%7."/>
      <w:lvlJc w:val="left"/>
      <w:pPr>
        <w:ind w:left="6038" w:hanging="360"/>
      </w:pPr>
    </w:lvl>
    <w:lvl w:ilvl="7" w:tplc="04260019" w:tentative="1">
      <w:start w:val="1"/>
      <w:numFmt w:val="lowerLetter"/>
      <w:lvlText w:val="%8."/>
      <w:lvlJc w:val="left"/>
      <w:pPr>
        <w:ind w:left="6758" w:hanging="360"/>
      </w:pPr>
    </w:lvl>
    <w:lvl w:ilvl="8" w:tplc="0426001B" w:tentative="1">
      <w:start w:val="1"/>
      <w:numFmt w:val="lowerRoman"/>
      <w:lvlText w:val="%9."/>
      <w:lvlJc w:val="right"/>
      <w:pPr>
        <w:ind w:left="7478" w:hanging="180"/>
      </w:pPr>
    </w:lvl>
  </w:abstractNum>
  <w:abstractNum w:abstractNumId="16"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35F660A3"/>
    <w:multiLevelType w:val="multilevel"/>
    <w:tmpl w:val="A9D61EA6"/>
    <w:lvl w:ilvl="0">
      <w:start w:val="1"/>
      <w:numFmt w:val="decimal"/>
      <w:lvlText w:val="%1."/>
      <w:lvlJc w:val="left"/>
      <w:pPr>
        <w:ind w:left="720" w:hanging="360"/>
      </w:pPr>
      <w:rPr>
        <w:rFonts w:hint="default"/>
      </w:rPr>
    </w:lvl>
    <w:lvl w:ilvl="1">
      <w:start w:val="1"/>
      <w:numFmt w:val="decimal"/>
      <w:isLgl/>
      <w:lvlText w:val="%1.%2."/>
      <w:lvlJc w:val="left"/>
      <w:pPr>
        <w:ind w:left="3681" w:hanging="420"/>
      </w:pPr>
      <w:rPr>
        <w:rFonts w:hint="default"/>
        <w:b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8"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9" w15:restartNumberingAfterBreak="0">
    <w:nsid w:val="3E516248"/>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87353A"/>
    <w:multiLevelType w:val="multilevel"/>
    <w:tmpl w:val="A7887C7E"/>
    <w:lvl w:ilvl="0">
      <w:start w:val="7"/>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450D4F86"/>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9E803F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4" w15:restartNumberingAfterBreak="0">
    <w:nsid w:val="4B472BA7"/>
    <w:multiLevelType w:val="hybridMultilevel"/>
    <w:tmpl w:val="1F68637A"/>
    <w:lvl w:ilvl="0" w:tplc="FB02013E">
      <w:start w:val="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7"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21C339B"/>
    <w:multiLevelType w:val="multilevel"/>
    <w:tmpl w:val="37E852A4"/>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87409B"/>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0" w15:restartNumberingAfterBreak="0">
    <w:nsid w:val="5299048E"/>
    <w:multiLevelType w:val="multilevel"/>
    <w:tmpl w:val="9D4CD4D2"/>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2AF463F"/>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3484834"/>
    <w:multiLevelType w:val="multilevel"/>
    <w:tmpl w:val="2D547128"/>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4" w15:restartNumberingAfterBreak="0">
    <w:nsid w:val="56C63504"/>
    <w:multiLevelType w:val="hybridMultilevel"/>
    <w:tmpl w:val="D8944A4E"/>
    <w:lvl w:ilvl="0" w:tplc="4662ADCC">
      <w:start w:val="1"/>
      <w:numFmt w:val="bullet"/>
      <w:lvlText w:val=""/>
      <w:lvlJc w:val="left"/>
      <w:pPr>
        <w:tabs>
          <w:tab w:val="num" w:pos="720"/>
        </w:tabs>
        <w:ind w:left="720" w:hanging="360"/>
      </w:pPr>
      <w:rPr>
        <w:rFonts w:ascii="Symbol" w:hAnsi="Symbol" w:hint="default"/>
      </w:r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57B175D2"/>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F26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A40865"/>
    <w:multiLevelType w:val="multilevel"/>
    <w:tmpl w:val="CEC2A00E"/>
    <w:lvl w:ilvl="0">
      <w:start w:val="3"/>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sz w:val="24"/>
        <w:szCs w:val="24"/>
      </w:rPr>
    </w:lvl>
    <w:lvl w:ilvl="2">
      <w:start w:val="1"/>
      <w:numFmt w:val="decimal"/>
      <w:isLgl/>
      <w:lvlText w:val="%1.%2.%3."/>
      <w:lvlJc w:val="left"/>
      <w:pPr>
        <w:ind w:left="1080" w:hanging="720"/>
      </w:pPr>
      <w:rPr>
        <w:rFonts w:ascii="Times New Roman" w:hAnsi="Times New Roman" w:cs="Times New Roman"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FA454AF"/>
    <w:multiLevelType w:val="hybridMultilevel"/>
    <w:tmpl w:val="1EE22F1C"/>
    <w:lvl w:ilvl="0" w:tplc="04260019">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9"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40" w15:restartNumberingAfterBreak="0">
    <w:nsid w:val="676E292D"/>
    <w:multiLevelType w:val="multilevel"/>
    <w:tmpl w:val="113ECBE4"/>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2D5F3C"/>
    <w:multiLevelType w:val="hybridMultilevel"/>
    <w:tmpl w:val="3E329094"/>
    <w:lvl w:ilvl="0" w:tplc="AAE8298C">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43"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4"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EF67C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46"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142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4"/>
  </w:num>
  <w:num w:numId="2">
    <w:abstractNumId w:val="27"/>
  </w:num>
  <w:num w:numId="3">
    <w:abstractNumId w:val="6"/>
  </w:num>
  <w:num w:numId="4">
    <w:abstractNumId w:val="9"/>
  </w:num>
  <w:num w:numId="5">
    <w:abstractNumId w:val="18"/>
  </w:num>
  <w:num w:numId="6">
    <w:abstractNumId w:val="17"/>
  </w:num>
  <w:num w:numId="7">
    <w:abstractNumId w:val="32"/>
  </w:num>
  <w:num w:numId="8">
    <w:abstractNumId w:val="7"/>
  </w:num>
  <w:num w:numId="9">
    <w:abstractNumId w:val="13"/>
  </w:num>
  <w:num w:numId="10">
    <w:abstractNumId w:val="15"/>
  </w:num>
  <w:num w:numId="11">
    <w:abstractNumId w:val="5"/>
  </w:num>
  <w:num w:numId="12">
    <w:abstractNumId w:val="45"/>
  </w:num>
  <w:num w:numId="13">
    <w:abstractNumId w:val="23"/>
  </w:num>
  <w:num w:numId="14">
    <w:abstractNumId w:val="1"/>
  </w:num>
  <w:num w:numId="15">
    <w:abstractNumId w:val="29"/>
  </w:num>
  <w:num w:numId="16">
    <w:abstractNumId w:val="2"/>
  </w:num>
  <w:num w:numId="17">
    <w:abstractNumId w:val="3"/>
  </w:num>
  <w:num w:numId="18">
    <w:abstractNumId w:val="24"/>
  </w:num>
  <w:num w:numId="19">
    <w:abstractNumId w:val="31"/>
  </w:num>
  <w:num w:numId="20">
    <w:abstractNumId w:val="22"/>
  </w:num>
  <w:num w:numId="21">
    <w:abstractNumId w:val="35"/>
  </w:num>
  <w:num w:numId="22">
    <w:abstractNumId w:val="37"/>
  </w:num>
  <w:num w:numId="23">
    <w:abstractNumId w:val="19"/>
  </w:num>
  <w:num w:numId="24">
    <w:abstractNumId w:val="20"/>
  </w:num>
  <w:num w:numId="25">
    <w:abstractNumId w:val="38"/>
  </w:num>
  <w:num w:numId="26">
    <w:abstractNumId w:val="41"/>
  </w:num>
  <w:num w:numId="27">
    <w:abstractNumId w:val="43"/>
  </w:num>
  <w:num w:numId="28">
    <w:abstractNumId w:val="0"/>
  </w:num>
  <w:num w:numId="29">
    <w:abstractNumId w:val="10"/>
  </w:num>
  <w:num w:numId="30">
    <w:abstractNumId w:val="46"/>
  </w:num>
  <w:num w:numId="31">
    <w:abstractNumId w:val="40"/>
  </w:num>
  <w:num w:numId="32">
    <w:abstractNumId w:val="27"/>
  </w:num>
  <w:num w:numId="3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
  </w:num>
  <w:num w:numId="36">
    <w:abstractNumId w:val="25"/>
  </w:num>
  <w:num w:numId="37">
    <w:abstractNumId w:val="11"/>
  </w:num>
  <w:num w:numId="38">
    <w:abstractNumId w:val="28"/>
  </w:num>
  <w:num w:numId="39">
    <w:abstractNumId w:val="8"/>
  </w:num>
  <w:num w:numId="40">
    <w:abstractNumId w:val="21"/>
  </w:num>
  <w:num w:numId="41">
    <w:abstractNumId w:val="33"/>
  </w:num>
  <w:num w:numId="42">
    <w:abstractNumId w:val="39"/>
  </w:num>
  <w:num w:numId="43">
    <w:abstractNumId w:val="42"/>
  </w:num>
  <w:num w:numId="44">
    <w:abstractNumId w:val="26"/>
  </w:num>
  <w:num w:numId="45">
    <w:abstractNumId w:val="36"/>
  </w:num>
  <w:num w:numId="4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16E4E"/>
    <w:rsid w:val="00023FCB"/>
    <w:rsid w:val="00025E9A"/>
    <w:rsid w:val="00027ACA"/>
    <w:rsid w:val="00044D35"/>
    <w:rsid w:val="00045AFF"/>
    <w:rsid w:val="00046A46"/>
    <w:rsid w:val="00055736"/>
    <w:rsid w:val="00063176"/>
    <w:rsid w:val="0006326B"/>
    <w:rsid w:val="00064E9A"/>
    <w:rsid w:val="00082140"/>
    <w:rsid w:val="00086E39"/>
    <w:rsid w:val="0009123E"/>
    <w:rsid w:val="00094CAD"/>
    <w:rsid w:val="000A3A2C"/>
    <w:rsid w:val="000B147F"/>
    <w:rsid w:val="000B4004"/>
    <w:rsid w:val="000B72B5"/>
    <w:rsid w:val="000B7FC0"/>
    <w:rsid w:val="000C10D6"/>
    <w:rsid w:val="000C61E7"/>
    <w:rsid w:val="000D1494"/>
    <w:rsid w:val="000D3EEF"/>
    <w:rsid w:val="000E239F"/>
    <w:rsid w:val="000E3483"/>
    <w:rsid w:val="000E54C7"/>
    <w:rsid w:val="000E5571"/>
    <w:rsid w:val="000E676D"/>
    <w:rsid w:val="000E6A4E"/>
    <w:rsid w:val="000F55F7"/>
    <w:rsid w:val="000F6D71"/>
    <w:rsid w:val="000F7EC3"/>
    <w:rsid w:val="00107A88"/>
    <w:rsid w:val="00125AAF"/>
    <w:rsid w:val="00126144"/>
    <w:rsid w:val="001311FC"/>
    <w:rsid w:val="00131626"/>
    <w:rsid w:val="001517D4"/>
    <w:rsid w:val="00163500"/>
    <w:rsid w:val="00167BC3"/>
    <w:rsid w:val="00176580"/>
    <w:rsid w:val="00183596"/>
    <w:rsid w:val="001872FF"/>
    <w:rsid w:val="0019314B"/>
    <w:rsid w:val="001938BE"/>
    <w:rsid w:val="001B37AA"/>
    <w:rsid w:val="001B7786"/>
    <w:rsid w:val="001C3C40"/>
    <w:rsid w:val="001C44C4"/>
    <w:rsid w:val="001C7E66"/>
    <w:rsid w:val="001D13DD"/>
    <w:rsid w:val="001D232A"/>
    <w:rsid w:val="001D2AF8"/>
    <w:rsid w:val="001D2CAB"/>
    <w:rsid w:val="001D3DA6"/>
    <w:rsid w:val="001D5A75"/>
    <w:rsid w:val="001D61B3"/>
    <w:rsid w:val="001E025E"/>
    <w:rsid w:val="001E478D"/>
    <w:rsid w:val="001F5434"/>
    <w:rsid w:val="001F7957"/>
    <w:rsid w:val="00201885"/>
    <w:rsid w:val="00201E9A"/>
    <w:rsid w:val="00202A24"/>
    <w:rsid w:val="00202BA5"/>
    <w:rsid w:val="0021648C"/>
    <w:rsid w:val="002220A4"/>
    <w:rsid w:val="00231E21"/>
    <w:rsid w:val="00232446"/>
    <w:rsid w:val="00236B60"/>
    <w:rsid w:val="00237D26"/>
    <w:rsid w:val="00244A08"/>
    <w:rsid w:val="00245741"/>
    <w:rsid w:val="00253103"/>
    <w:rsid w:val="00255E2E"/>
    <w:rsid w:val="0026510E"/>
    <w:rsid w:val="0026545C"/>
    <w:rsid w:val="0026715A"/>
    <w:rsid w:val="00271D4F"/>
    <w:rsid w:val="0027264B"/>
    <w:rsid w:val="00285630"/>
    <w:rsid w:val="00293990"/>
    <w:rsid w:val="002A1D2E"/>
    <w:rsid w:val="002A1F56"/>
    <w:rsid w:val="002A232E"/>
    <w:rsid w:val="002A3504"/>
    <w:rsid w:val="002B1DB1"/>
    <w:rsid w:val="002C2809"/>
    <w:rsid w:val="002C3AEC"/>
    <w:rsid w:val="002C4529"/>
    <w:rsid w:val="002D6759"/>
    <w:rsid w:val="002E3529"/>
    <w:rsid w:val="002E6D73"/>
    <w:rsid w:val="00306636"/>
    <w:rsid w:val="00307B1C"/>
    <w:rsid w:val="00310827"/>
    <w:rsid w:val="003133EF"/>
    <w:rsid w:val="00313415"/>
    <w:rsid w:val="0032067B"/>
    <w:rsid w:val="00322F55"/>
    <w:rsid w:val="00323D6E"/>
    <w:rsid w:val="00324F5C"/>
    <w:rsid w:val="003259F4"/>
    <w:rsid w:val="0033005E"/>
    <w:rsid w:val="00331747"/>
    <w:rsid w:val="00334EC5"/>
    <w:rsid w:val="00336580"/>
    <w:rsid w:val="00340312"/>
    <w:rsid w:val="00346CA8"/>
    <w:rsid w:val="00350546"/>
    <w:rsid w:val="00356469"/>
    <w:rsid w:val="00357447"/>
    <w:rsid w:val="00373F38"/>
    <w:rsid w:val="00374092"/>
    <w:rsid w:val="00374B5F"/>
    <w:rsid w:val="00384E18"/>
    <w:rsid w:val="00391587"/>
    <w:rsid w:val="003956E1"/>
    <w:rsid w:val="00395832"/>
    <w:rsid w:val="003A36DE"/>
    <w:rsid w:val="003A54EE"/>
    <w:rsid w:val="003A6D62"/>
    <w:rsid w:val="003B3CC9"/>
    <w:rsid w:val="003B4C93"/>
    <w:rsid w:val="003B5AE9"/>
    <w:rsid w:val="003B66FF"/>
    <w:rsid w:val="003B699D"/>
    <w:rsid w:val="003C423A"/>
    <w:rsid w:val="003D230A"/>
    <w:rsid w:val="003D2FDE"/>
    <w:rsid w:val="003D65BB"/>
    <w:rsid w:val="003E24D8"/>
    <w:rsid w:val="003E3C64"/>
    <w:rsid w:val="003E5C76"/>
    <w:rsid w:val="003F7E7F"/>
    <w:rsid w:val="00400504"/>
    <w:rsid w:val="0041530D"/>
    <w:rsid w:val="004206B3"/>
    <w:rsid w:val="004225F1"/>
    <w:rsid w:val="00427C2A"/>
    <w:rsid w:val="004307D3"/>
    <w:rsid w:val="004366A4"/>
    <w:rsid w:val="00466691"/>
    <w:rsid w:val="004674F3"/>
    <w:rsid w:val="004677C9"/>
    <w:rsid w:val="0047023C"/>
    <w:rsid w:val="004732FD"/>
    <w:rsid w:val="00474519"/>
    <w:rsid w:val="00476E22"/>
    <w:rsid w:val="00477C07"/>
    <w:rsid w:val="00480F33"/>
    <w:rsid w:val="00484492"/>
    <w:rsid w:val="0048516D"/>
    <w:rsid w:val="00485ABB"/>
    <w:rsid w:val="00490686"/>
    <w:rsid w:val="00490E10"/>
    <w:rsid w:val="0049156B"/>
    <w:rsid w:val="00492BA9"/>
    <w:rsid w:val="004944EA"/>
    <w:rsid w:val="00496A26"/>
    <w:rsid w:val="004A2C4C"/>
    <w:rsid w:val="004A40FD"/>
    <w:rsid w:val="004A456A"/>
    <w:rsid w:val="004B00B7"/>
    <w:rsid w:val="004B17E0"/>
    <w:rsid w:val="004B237D"/>
    <w:rsid w:val="004B23BA"/>
    <w:rsid w:val="004B2EE1"/>
    <w:rsid w:val="004B6FAD"/>
    <w:rsid w:val="004C069C"/>
    <w:rsid w:val="004C1951"/>
    <w:rsid w:val="004C1DF0"/>
    <w:rsid w:val="004C20D6"/>
    <w:rsid w:val="004C5149"/>
    <w:rsid w:val="004C5C41"/>
    <w:rsid w:val="004D2D79"/>
    <w:rsid w:val="004D53E7"/>
    <w:rsid w:val="004D5962"/>
    <w:rsid w:val="004D63DC"/>
    <w:rsid w:val="004F0073"/>
    <w:rsid w:val="004F1CEC"/>
    <w:rsid w:val="004F6B4C"/>
    <w:rsid w:val="00504F44"/>
    <w:rsid w:val="00512247"/>
    <w:rsid w:val="005149A4"/>
    <w:rsid w:val="0051638F"/>
    <w:rsid w:val="00521F97"/>
    <w:rsid w:val="00522AC9"/>
    <w:rsid w:val="00523E3E"/>
    <w:rsid w:val="00525DE5"/>
    <w:rsid w:val="005262AE"/>
    <w:rsid w:val="00530F5F"/>
    <w:rsid w:val="0053266A"/>
    <w:rsid w:val="00541027"/>
    <w:rsid w:val="0054170C"/>
    <w:rsid w:val="00544365"/>
    <w:rsid w:val="00547A2F"/>
    <w:rsid w:val="00562434"/>
    <w:rsid w:val="00563695"/>
    <w:rsid w:val="005641B5"/>
    <w:rsid w:val="005674DE"/>
    <w:rsid w:val="00584813"/>
    <w:rsid w:val="00593BE3"/>
    <w:rsid w:val="00594212"/>
    <w:rsid w:val="00594DD1"/>
    <w:rsid w:val="005952BD"/>
    <w:rsid w:val="0059556D"/>
    <w:rsid w:val="005A40B2"/>
    <w:rsid w:val="005A4FA6"/>
    <w:rsid w:val="005A6CBF"/>
    <w:rsid w:val="005B1A02"/>
    <w:rsid w:val="005B48B1"/>
    <w:rsid w:val="005C1B49"/>
    <w:rsid w:val="005C4FC1"/>
    <w:rsid w:val="005C644E"/>
    <w:rsid w:val="005D16C3"/>
    <w:rsid w:val="005D529D"/>
    <w:rsid w:val="005D5BF0"/>
    <w:rsid w:val="005E4F15"/>
    <w:rsid w:val="005F68BC"/>
    <w:rsid w:val="00603EF3"/>
    <w:rsid w:val="0060769B"/>
    <w:rsid w:val="00620608"/>
    <w:rsid w:val="00626B97"/>
    <w:rsid w:val="00626D1C"/>
    <w:rsid w:val="00633748"/>
    <w:rsid w:val="006344E2"/>
    <w:rsid w:val="00646988"/>
    <w:rsid w:val="006539AD"/>
    <w:rsid w:val="00656318"/>
    <w:rsid w:val="006602C2"/>
    <w:rsid w:val="00662196"/>
    <w:rsid w:val="00664299"/>
    <w:rsid w:val="00664A07"/>
    <w:rsid w:val="00670689"/>
    <w:rsid w:val="00670710"/>
    <w:rsid w:val="00681E21"/>
    <w:rsid w:val="00686416"/>
    <w:rsid w:val="00690BF2"/>
    <w:rsid w:val="00695D59"/>
    <w:rsid w:val="006A2641"/>
    <w:rsid w:val="006A5397"/>
    <w:rsid w:val="006B0EA0"/>
    <w:rsid w:val="006B62F6"/>
    <w:rsid w:val="006C260B"/>
    <w:rsid w:val="006C5907"/>
    <w:rsid w:val="006D329F"/>
    <w:rsid w:val="006D3589"/>
    <w:rsid w:val="006D393F"/>
    <w:rsid w:val="006D4BBB"/>
    <w:rsid w:val="006D5667"/>
    <w:rsid w:val="006D6010"/>
    <w:rsid w:val="006D6D74"/>
    <w:rsid w:val="006E0CCA"/>
    <w:rsid w:val="006E598E"/>
    <w:rsid w:val="006E5BF1"/>
    <w:rsid w:val="006E6BB5"/>
    <w:rsid w:val="006F26FE"/>
    <w:rsid w:val="006F5EB0"/>
    <w:rsid w:val="006F733F"/>
    <w:rsid w:val="007043B9"/>
    <w:rsid w:val="00704451"/>
    <w:rsid w:val="0070567F"/>
    <w:rsid w:val="007126A1"/>
    <w:rsid w:val="00714865"/>
    <w:rsid w:val="00720529"/>
    <w:rsid w:val="00723329"/>
    <w:rsid w:val="00723B64"/>
    <w:rsid w:val="00724027"/>
    <w:rsid w:val="00732004"/>
    <w:rsid w:val="0073407D"/>
    <w:rsid w:val="00745316"/>
    <w:rsid w:val="00746CCF"/>
    <w:rsid w:val="007508BA"/>
    <w:rsid w:val="007547EA"/>
    <w:rsid w:val="007556A2"/>
    <w:rsid w:val="0077583F"/>
    <w:rsid w:val="00777737"/>
    <w:rsid w:val="0078494D"/>
    <w:rsid w:val="00794407"/>
    <w:rsid w:val="00794CEC"/>
    <w:rsid w:val="007A4F4A"/>
    <w:rsid w:val="007A55E0"/>
    <w:rsid w:val="007A5AA2"/>
    <w:rsid w:val="007B00C8"/>
    <w:rsid w:val="007B1610"/>
    <w:rsid w:val="007B5A77"/>
    <w:rsid w:val="007B64F8"/>
    <w:rsid w:val="007C023A"/>
    <w:rsid w:val="007E413F"/>
    <w:rsid w:val="007E6E54"/>
    <w:rsid w:val="007E6F0D"/>
    <w:rsid w:val="00807C63"/>
    <w:rsid w:val="008102D7"/>
    <w:rsid w:val="008126D9"/>
    <w:rsid w:val="00813444"/>
    <w:rsid w:val="008165DF"/>
    <w:rsid w:val="00816C07"/>
    <w:rsid w:val="00820030"/>
    <w:rsid w:val="00822070"/>
    <w:rsid w:val="008331A2"/>
    <w:rsid w:val="008331A5"/>
    <w:rsid w:val="00833331"/>
    <w:rsid w:val="008367F3"/>
    <w:rsid w:val="00840963"/>
    <w:rsid w:val="0084350C"/>
    <w:rsid w:val="008449E7"/>
    <w:rsid w:val="0084600C"/>
    <w:rsid w:val="00846D64"/>
    <w:rsid w:val="00847CDF"/>
    <w:rsid w:val="00856865"/>
    <w:rsid w:val="0087078C"/>
    <w:rsid w:val="00870FFA"/>
    <w:rsid w:val="00875C15"/>
    <w:rsid w:val="00875CD0"/>
    <w:rsid w:val="0087639D"/>
    <w:rsid w:val="00880102"/>
    <w:rsid w:val="008814AB"/>
    <w:rsid w:val="0088233A"/>
    <w:rsid w:val="00886964"/>
    <w:rsid w:val="008950B9"/>
    <w:rsid w:val="00895218"/>
    <w:rsid w:val="00897707"/>
    <w:rsid w:val="008A2B97"/>
    <w:rsid w:val="008A3E3E"/>
    <w:rsid w:val="008A4269"/>
    <w:rsid w:val="008A4B99"/>
    <w:rsid w:val="008A6651"/>
    <w:rsid w:val="008A7870"/>
    <w:rsid w:val="008B2206"/>
    <w:rsid w:val="008B3E81"/>
    <w:rsid w:val="008C1B61"/>
    <w:rsid w:val="008C4926"/>
    <w:rsid w:val="008D0E1B"/>
    <w:rsid w:val="008D1502"/>
    <w:rsid w:val="008D3231"/>
    <w:rsid w:val="008D343E"/>
    <w:rsid w:val="008E2417"/>
    <w:rsid w:val="008E304E"/>
    <w:rsid w:val="008E7562"/>
    <w:rsid w:val="008F432E"/>
    <w:rsid w:val="008F481E"/>
    <w:rsid w:val="008F7ABC"/>
    <w:rsid w:val="00900DFA"/>
    <w:rsid w:val="00903C40"/>
    <w:rsid w:val="00904F1A"/>
    <w:rsid w:val="00912556"/>
    <w:rsid w:val="00915990"/>
    <w:rsid w:val="0091766C"/>
    <w:rsid w:val="00923628"/>
    <w:rsid w:val="00927117"/>
    <w:rsid w:val="00927F75"/>
    <w:rsid w:val="0093336A"/>
    <w:rsid w:val="00935790"/>
    <w:rsid w:val="0095508E"/>
    <w:rsid w:val="00960694"/>
    <w:rsid w:val="00963A56"/>
    <w:rsid w:val="00981069"/>
    <w:rsid w:val="00983B0A"/>
    <w:rsid w:val="00983D58"/>
    <w:rsid w:val="00997274"/>
    <w:rsid w:val="009A00DB"/>
    <w:rsid w:val="009B24BA"/>
    <w:rsid w:val="009B39F3"/>
    <w:rsid w:val="009B5C6B"/>
    <w:rsid w:val="009C1588"/>
    <w:rsid w:val="009C15F9"/>
    <w:rsid w:val="009C33AD"/>
    <w:rsid w:val="009D0F06"/>
    <w:rsid w:val="009D1BAF"/>
    <w:rsid w:val="009D34C0"/>
    <w:rsid w:val="009D3FB9"/>
    <w:rsid w:val="009D78D9"/>
    <w:rsid w:val="009E205C"/>
    <w:rsid w:val="009E5F43"/>
    <w:rsid w:val="009E77F5"/>
    <w:rsid w:val="009F5297"/>
    <w:rsid w:val="009F639C"/>
    <w:rsid w:val="009F7C31"/>
    <w:rsid w:val="00A025AC"/>
    <w:rsid w:val="00A07F67"/>
    <w:rsid w:val="00A12C72"/>
    <w:rsid w:val="00A15B92"/>
    <w:rsid w:val="00A2054C"/>
    <w:rsid w:val="00A22FD9"/>
    <w:rsid w:val="00A249C2"/>
    <w:rsid w:val="00A30483"/>
    <w:rsid w:val="00A35F9F"/>
    <w:rsid w:val="00A371D5"/>
    <w:rsid w:val="00A37762"/>
    <w:rsid w:val="00A401E0"/>
    <w:rsid w:val="00A40DCE"/>
    <w:rsid w:val="00A4424A"/>
    <w:rsid w:val="00A447F5"/>
    <w:rsid w:val="00A4551D"/>
    <w:rsid w:val="00A502BC"/>
    <w:rsid w:val="00A55134"/>
    <w:rsid w:val="00A55676"/>
    <w:rsid w:val="00A61589"/>
    <w:rsid w:val="00A62E63"/>
    <w:rsid w:val="00A719CD"/>
    <w:rsid w:val="00A72F4E"/>
    <w:rsid w:val="00A77052"/>
    <w:rsid w:val="00A86952"/>
    <w:rsid w:val="00A87C92"/>
    <w:rsid w:val="00A975D2"/>
    <w:rsid w:val="00AA3E05"/>
    <w:rsid w:val="00AB0086"/>
    <w:rsid w:val="00AB0C2B"/>
    <w:rsid w:val="00AB153D"/>
    <w:rsid w:val="00AC621E"/>
    <w:rsid w:val="00AD0344"/>
    <w:rsid w:val="00AD481C"/>
    <w:rsid w:val="00AE257B"/>
    <w:rsid w:val="00AE2DB7"/>
    <w:rsid w:val="00AE6378"/>
    <w:rsid w:val="00AF2897"/>
    <w:rsid w:val="00AF2F4A"/>
    <w:rsid w:val="00AF31F5"/>
    <w:rsid w:val="00AF32CD"/>
    <w:rsid w:val="00AF46BC"/>
    <w:rsid w:val="00AF4826"/>
    <w:rsid w:val="00AF501C"/>
    <w:rsid w:val="00B045C8"/>
    <w:rsid w:val="00B04845"/>
    <w:rsid w:val="00B106B8"/>
    <w:rsid w:val="00B11062"/>
    <w:rsid w:val="00B15AE6"/>
    <w:rsid w:val="00B22FD7"/>
    <w:rsid w:val="00B26CAD"/>
    <w:rsid w:val="00B335A8"/>
    <w:rsid w:val="00B33F90"/>
    <w:rsid w:val="00B354C1"/>
    <w:rsid w:val="00B4145C"/>
    <w:rsid w:val="00B519AE"/>
    <w:rsid w:val="00B5506F"/>
    <w:rsid w:val="00B605CD"/>
    <w:rsid w:val="00B65377"/>
    <w:rsid w:val="00B6748D"/>
    <w:rsid w:val="00B674DA"/>
    <w:rsid w:val="00B676A7"/>
    <w:rsid w:val="00B85ECC"/>
    <w:rsid w:val="00B86A95"/>
    <w:rsid w:val="00B9228A"/>
    <w:rsid w:val="00B967F6"/>
    <w:rsid w:val="00BA2D26"/>
    <w:rsid w:val="00BA346A"/>
    <w:rsid w:val="00BA5160"/>
    <w:rsid w:val="00BB1ED5"/>
    <w:rsid w:val="00BB3AAE"/>
    <w:rsid w:val="00BC3FB9"/>
    <w:rsid w:val="00BC79A5"/>
    <w:rsid w:val="00BD15A6"/>
    <w:rsid w:val="00BD1C43"/>
    <w:rsid w:val="00BD34F6"/>
    <w:rsid w:val="00BD4C58"/>
    <w:rsid w:val="00BD7C23"/>
    <w:rsid w:val="00BE3C65"/>
    <w:rsid w:val="00BE5602"/>
    <w:rsid w:val="00BE6151"/>
    <w:rsid w:val="00BE6DD0"/>
    <w:rsid w:val="00BF05E1"/>
    <w:rsid w:val="00BF4071"/>
    <w:rsid w:val="00BF438D"/>
    <w:rsid w:val="00BF5DD9"/>
    <w:rsid w:val="00C03B60"/>
    <w:rsid w:val="00C04CED"/>
    <w:rsid w:val="00C16E85"/>
    <w:rsid w:val="00C17825"/>
    <w:rsid w:val="00C21323"/>
    <w:rsid w:val="00C2519A"/>
    <w:rsid w:val="00C30289"/>
    <w:rsid w:val="00C30483"/>
    <w:rsid w:val="00C36650"/>
    <w:rsid w:val="00C51896"/>
    <w:rsid w:val="00C55C34"/>
    <w:rsid w:val="00C57B99"/>
    <w:rsid w:val="00C66217"/>
    <w:rsid w:val="00C66573"/>
    <w:rsid w:val="00C73949"/>
    <w:rsid w:val="00C752C0"/>
    <w:rsid w:val="00C76824"/>
    <w:rsid w:val="00C86BF6"/>
    <w:rsid w:val="00C95416"/>
    <w:rsid w:val="00CB3CA6"/>
    <w:rsid w:val="00CB56AC"/>
    <w:rsid w:val="00CB6B3E"/>
    <w:rsid w:val="00CB7706"/>
    <w:rsid w:val="00CD0DAB"/>
    <w:rsid w:val="00CD71BC"/>
    <w:rsid w:val="00CD7D24"/>
    <w:rsid w:val="00CE3D0F"/>
    <w:rsid w:val="00CE562D"/>
    <w:rsid w:val="00CE5FC9"/>
    <w:rsid w:val="00CE7591"/>
    <w:rsid w:val="00CF38CF"/>
    <w:rsid w:val="00CF46D8"/>
    <w:rsid w:val="00D02A89"/>
    <w:rsid w:val="00D0438A"/>
    <w:rsid w:val="00D059B2"/>
    <w:rsid w:val="00D10A9B"/>
    <w:rsid w:val="00D163A9"/>
    <w:rsid w:val="00D16FE3"/>
    <w:rsid w:val="00D22D37"/>
    <w:rsid w:val="00D41886"/>
    <w:rsid w:val="00D418BD"/>
    <w:rsid w:val="00D41E49"/>
    <w:rsid w:val="00D46736"/>
    <w:rsid w:val="00D644F2"/>
    <w:rsid w:val="00D65526"/>
    <w:rsid w:val="00D668CD"/>
    <w:rsid w:val="00D71CBF"/>
    <w:rsid w:val="00D71D05"/>
    <w:rsid w:val="00D72543"/>
    <w:rsid w:val="00D83F01"/>
    <w:rsid w:val="00D872F6"/>
    <w:rsid w:val="00D91FFF"/>
    <w:rsid w:val="00D93A06"/>
    <w:rsid w:val="00D945E1"/>
    <w:rsid w:val="00D962A1"/>
    <w:rsid w:val="00D9662E"/>
    <w:rsid w:val="00DA1EA6"/>
    <w:rsid w:val="00DA7002"/>
    <w:rsid w:val="00DA7A67"/>
    <w:rsid w:val="00DB0AA9"/>
    <w:rsid w:val="00DB2C76"/>
    <w:rsid w:val="00DB6F49"/>
    <w:rsid w:val="00DC05C2"/>
    <w:rsid w:val="00DC0B2E"/>
    <w:rsid w:val="00DC4F15"/>
    <w:rsid w:val="00DC5256"/>
    <w:rsid w:val="00DC5712"/>
    <w:rsid w:val="00DC7861"/>
    <w:rsid w:val="00DE3334"/>
    <w:rsid w:val="00DF6DFB"/>
    <w:rsid w:val="00DF6EC6"/>
    <w:rsid w:val="00E11D2A"/>
    <w:rsid w:val="00E1447A"/>
    <w:rsid w:val="00E23CA4"/>
    <w:rsid w:val="00E264C2"/>
    <w:rsid w:val="00E34D7E"/>
    <w:rsid w:val="00E358D3"/>
    <w:rsid w:val="00E4014C"/>
    <w:rsid w:val="00E536FB"/>
    <w:rsid w:val="00E56C57"/>
    <w:rsid w:val="00E614CD"/>
    <w:rsid w:val="00E628D7"/>
    <w:rsid w:val="00E62DAF"/>
    <w:rsid w:val="00E7212E"/>
    <w:rsid w:val="00E75B3C"/>
    <w:rsid w:val="00E768A7"/>
    <w:rsid w:val="00E812EB"/>
    <w:rsid w:val="00E828CC"/>
    <w:rsid w:val="00E85068"/>
    <w:rsid w:val="00E92A29"/>
    <w:rsid w:val="00E95E48"/>
    <w:rsid w:val="00E977D7"/>
    <w:rsid w:val="00EA17C8"/>
    <w:rsid w:val="00EA331A"/>
    <w:rsid w:val="00EB027B"/>
    <w:rsid w:val="00EB0A86"/>
    <w:rsid w:val="00EB15F4"/>
    <w:rsid w:val="00EB2256"/>
    <w:rsid w:val="00EC71C1"/>
    <w:rsid w:val="00ED5898"/>
    <w:rsid w:val="00ED661E"/>
    <w:rsid w:val="00EE15A2"/>
    <w:rsid w:val="00EE1C81"/>
    <w:rsid w:val="00EE2725"/>
    <w:rsid w:val="00EF27AB"/>
    <w:rsid w:val="00EF2D72"/>
    <w:rsid w:val="00EF3114"/>
    <w:rsid w:val="00F00D0B"/>
    <w:rsid w:val="00F02F4F"/>
    <w:rsid w:val="00F03C40"/>
    <w:rsid w:val="00F10E20"/>
    <w:rsid w:val="00F1151F"/>
    <w:rsid w:val="00F12391"/>
    <w:rsid w:val="00F140C5"/>
    <w:rsid w:val="00F15FCA"/>
    <w:rsid w:val="00F16C28"/>
    <w:rsid w:val="00F201F6"/>
    <w:rsid w:val="00F2416A"/>
    <w:rsid w:val="00F2559E"/>
    <w:rsid w:val="00F270A6"/>
    <w:rsid w:val="00F3143C"/>
    <w:rsid w:val="00F52F45"/>
    <w:rsid w:val="00F615DA"/>
    <w:rsid w:val="00F63FBF"/>
    <w:rsid w:val="00F66D3C"/>
    <w:rsid w:val="00F72B01"/>
    <w:rsid w:val="00F72B32"/>
    <w:rsid w:val="00F75AD8"/>
    <w:rsid w:val="00F86332"/>
    <w:rsid w:val="00F8792C"/>
    <w:rsid w:val="00F903F7"/>
    <w:rsid w:val="00F91848"/>
    <w:rsid w:val="00F96F68"/>
    <w:rsid w:val="00F97213"/>
    <w:rsid w:val="00FC0DD0"/>
    <w:rsid w:val="00FC421A"/>
    <w:rsid w:val="00FC4299"/>
    <w:rsid w:val="00FC6962"/>
    <w:rsid w:val="00FD4113"/>
    <w:rsid w:val="00FE0B9F"/>
    <w:rsid w:val="00FE110B"/>
    <w:rsid w:val="00FE689A"/>
    <w:rsid w:val="00FE7B1A"/>
    <w:rsid w:val="00FF69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085A1D"/>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4"/>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8"/>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E3C64"/>
    <w:pPr>
      <w:spacing w:after="0" w:line="240" w:lineRule="auto"/>
      <w:ind w:left="426" w:hanging="426"/>
      <w:jc w:val="center"/>
    </w:pPr>
    <w:rPr>
      <w:rFonts w:ascii="Times New Roman" w:eastAsia="Times New Roman" w:hAnsi="Times New Roman" w:cs="Times New Roman"/>
      <w:b/>
      <w:lang w:eastAsia="lv-LV"/>
    </w:rPr>
  </w:style>
  <w:style w:type="character" w:customStyle="1" w:styleId="FontStyle30">
    <w:name w:val="Font Style30"/>
    <w:uiPriority w:val="99"/>
    <w:rsid w:val="0093579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vgenijs.gramsts@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rtu.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tu.lv/lv/universitate/iepirkumi/iepirkumu-saraksts/atvert/12498"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B827-C767-4599-86A7-826D5383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36645</Words>
  <Characters>20889</Characters>
  <Application>Microsoft Office Word</Application>
  <DocSecurity>0</DocSecurity>
  <Lines>174</Lines>
  <Paragraphs>114</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57420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Jēkabsone</dc:creator>
  <cp:lastModifiedBy>Jevgēnijs Gramsts</cp:lastModifiedBy>
  <cp:revision>2</cp:revision>
  <cp:lastPrinted>2016-07-11T08:47:00Z</cp:lastPrinted>
  <dcterms:created xsi:type="dcterms:W3CDTF">2017-03-28T12:26:00Z</dcterms:created>
  <dcterms:modified xsi:type="dcterms:W3CDTF">2017-03-28T12:26:00Z</dcterms:modified>
</cp:coreProperties>
</file>