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Iepirkuma Publisko </w:t>
      </w:r>
      <w:r>
        <w:rPr>
          <w:rStyle w:val="NormalBoldChar"/>
          <w:sz w:val="24"/>
          <w:szCs w:val="24"/>
        </w:rPr>
        <w:t>iepirkumu likuma</w:t>
      </w:r>
      <w:r>
        <w:rPr>
          <w:rFonts w:ascii="Times New Roman" w:hAnsi="Times New Roman" w:cs="Times New Roman"/>
          <w:b/>
          <w:sz w:val="24"/>
          <w:szCs w:val="24"/>
        </w:rPr>
        <w:t xml:space="preserve"> 8.</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panta kārtībā </w:t>
      </w:r>
    </w:p>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w:t>
      </w:r>
      <w:r w:rsidR="00C62EDB">
        <w:rPr>
          <w:rStyle w:val="NormalBoldChar"/>
          <w:sz w:val="24"/>
          <w:szCs w:val="24"/>
        </w:rPr>
        <w:t xml:space="preserve">RTU polsterēto vāku, veidlapu un apliecību druka ar zelta un sudraba </w:t>
      </w:r>
      <w:proofErr w:type="spellStart"/>
      <w:r w:rsidR="00C62EDB">
        <w:rPr>
          <w:rStyle w:val="NormalBoldChar"/>
          <w:sz w:val="24"/>
          <w:szCs w:val="24"/>
        </w:rPr>
        <w:t>folijspiedes</w:t>
      </w:r>
      <w:proofErr w:type="spellEnd"/>
      <w:r w:rsidR="00C62EDB">
        <w:rPr>
          <w:rStyle w:val="NormalBoldChar"/>
          <w:sz w:val="24"/>
          <w:szCs w:val="24"/>
        </w:rPr>
        <w:t xml:space="preserve"> (</w:t>
      </w:r>
      <w:proofErr w:type="spellStart"/>
      <w:r w:rsidR="00C62EDB">
        <w:rPr>
          <w:rStyle w:val="NormalBoldChar"/>
          <w:sz w:val="24"/>
          <w:szCs w:val="24"/>
        </w:rPr>
        <w:t>karstspiedes</w:t>
      </w:r>
      <w:proofErr w:type="spellEnd"/>
      <w:r w:rsidR="00C62EDB">
        <w:rPr>
          <w:rStyle w:val="NormalBoldChar"/>
          <w:sz w:val="24"/>
          <w:szCs w:val="24"/>
        </w:rPr>
        <w:t>) tehniku</w:t>
      </w:r>
      <w:r>
        <w:rPr>
          <w:rFonts w:ascii="Times New Roman" w:hAnsi="Times New Roman" w:cs="Times New Roman"/>
          <w:b/>
          <w:sz w:val="24"/>
          <w:szCs w:val="24"/>
        </w:rPr>
        <w:t>”</w:t>
      </w:r>
    </w:p>
    <w:p w:rsidR="00D62EB6" w:rsidRDefault="00CE355C"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ID. Nr. </w:t>
      </w:r>
      <w:r w:rsidR="00C62EDB">
        <w:rPr>
          <w:rFonts w:ascii="Times New Roman" w:hAnsi="Times New Roman" w:cs="Times New Roman"/>
          <w:b/>
          <w:sz w:val="24"/>
          <w:szCs w:val="24"/>
        </w:rPr>
        <w:t xml:space="preserve"> RTU-2017/14</w:t>
      </w:r>
    </w:p>
    <w:p w:rsidR="00D62EB6" w:rsidRDefault="00D62EB6"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LĒMUMS</w:t>
      </w:r>
    </w:p>
    <w:p w:rsidR="00D62EB6" w:rsidRDefault="00D62EB6" w:rsidP="00D62EB6">
      <w:pPr>
        <w:spacing w:after="0" w:line="240" w:lineRule="auto"/>
        <w:rPr>
          <w:rFonts w:ascii="Times New Roman" w:eastAsia="Cambria" w:hAnsi="Times New Roman" w:cs="Times New Roman"/>
          <w:bCs/>
          <w:sz w:val="24"/>
          <w:szCs w:val="24"/>
        </w:rPr>
      </w:pPr>
    </w:p>
    <w:p w:rsidR="00D62EB6" w:rsidRDefault="00953A9E"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Rīgā, 2017.gada </w:t>
      </w:r>
      <w:r w:rsidR="00EF4F51">
        <w:rPr>
          <w:rFonts w:ascii="Times New Roman" w:eastAsia="Cambria" w:hAnsi="Times New Roman" w:cs="Times New Roman"/>
          <w:bCs/>
          <w:sz w:val="24"/>
          <w:szCs w:val="24"/>
        </w:rPr>
        <w:t>17</w:t>
      </w:r>
      <w:bookmarkStart w:id="0" w:name="_GoBack"/>
      <w:bookmarkEnd w:id="0"/>
      <w:r>
        <w:rPr>
          <w:rFonts w:ascii="Times New Roman" w:eastAsia="Cambria" w:hAnsi="Times New Roman" w:cs="Times New Roman"/>
          <w:bCs/>
          <w:sz w:val="24"/>
          <w:szCs w:val="24"/>
        </w:rPr>
        <w:t>.martā</w:t>
      </w: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Pasūtītāja nosaukums, reģistrācijas numurs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Rīgas Tehniskā universitāte, izglītības iestādes reģistrācijas Nr. 3341000709.</w:t>
      </w:r>
    </w:p>
    <w:p w:rsidR="00D62EB6" w:rsidRPr="00C62EDB"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Iepirkums rīkots:</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Publisko </w:t>
      </w:r>
      <w:r>
        <w:rPr>
          <w:rStyle w:val="NormalBoldChar"/>
          <w:sz w:val="24"/>
          <w:szCs w:val="24"/>
        </w:rPr>
        <w:t>iepirkumu likuma</w:t>
      </w:r>
      <w:r>
        <w:rPr>
          <w:rFonts w:ascii="Times New Roman" w:hAnsi="Times New Roman" w:cs="Times New Roman"/>
          <w:sz w:val="24"/>
          <w:szCs w:val="24"/>
        </w:rPr>
        <w:t xml:space="preserve"> 8.</w:t>
      </w:r>
      <w:r>
        <w:rPr>
          <w:rFonts w:ascii="Times New Roman" w:hAnsi="Times New Roman" w:cs="Times New Roman"/>
          <w:sz w:val="24"/>
          <w:szCs w:val="24"/>
          <w:vertAlign w:val="superscript"/>
        </w:rPr>
        <w:t>2</w:t>
      </w:r>
      <w:r>
        <w:rPr>
          <w:rFonts w:ascii="Times New Roman" w:hAnsi="Times New Roman" w:cs="Times New Roman"/>
          <w:sz w:val="24"/>
          <w:szCs w:val="24"/>
        </w:rPr>
        <w:t>panta kārtībā.</w:t>
      </w:r>
    </w:p>
    <w:p w:rsidR="00C62EDB" w:rsidRPr="00C62EDB" w:rsidRDefault="00C62EDB" w:rsidP="00C62EDB">
      <w:pPr>
        <w:spacing w:after="0" w:line="240" w:lineRule="auto"/>
        <w:ind w:left="284"/>
        <w:jc w:val="both"/>
        <w:rPr>
          <w:rFonts w:ascii="Times New Roman" w:hAnsi="Times New Roman" w:cs="Times New Roman"/>
          <w:bCs/>
          <w:sz w:val="24"/>
          <w:szCs w:val="24"/>
          <w:lang w:eastAsia="lv-LV"/>
        </w:rPr>
      </w:pPr>
      <w:r w:rsidRPr="00C62EDB">
        <w:rPr>
          <w:rFonts w:ascii="Times New Roman" w:hAnsi="Times New Roman" w:cs="Times New Roman"/>
          <w:bCs/>
          <w:sz w:val="24"/>
          <w:szCs w:val="24"/>
          <w:lang w:eastAsia="lv-LV"/>
        </w:rPr>
        <w:t xml:space="preserve">Ievērojot </w:t>
      </w:r>
      <w:r w:rsidRPr="00C62EDB">
        <w:rPr>
          <w:rFonts w:ascii="Times New Roman" w:eastAsia="Franklin Gothic Heavy" w:hAnsi="Times New Roman" w:cs="Times New Roman"/>
          <w:bCs/>
          <w:sz w:val="24"/>
          <w:szCs w:val="24"/>
        </w:rPr>
        <w:t>Publisko iepirkumu likuma (spēkā no 01.03.2017.) Pārejas noteikumu 2.punktu, kas nosaka, ja iepirkums ir izsludināts pirms šā likuma spēkā stāšanās dienas, tad iepirkums pabeidzams, tai skaitā apstrīdams vai pārsūdzams, saskaņā ar tā likuma noteikumiem, kas bija spēkā attiecīgā iepirkuma izsludināšanas dienā – iepirkumu izvērtēt pēc Publisko iepirkumu likuma 8.</w:t>
      </w:r>
      <w:r w:rsidRPr="00C62EDB">
        <w:rPr>
          <w:rFonts w:ascii="Times New Roman" w:eastAsia="Franklin Gothic Heavy" w:hAnsi="Times New Roman" w:cs="Times New Roman"/>
          <w:bCs/>
          <w:sz w:val="24"/>
          <w:szCs w:val="24"/>
          <w:vertAlign w:val="superscript"/>
        </w:rPr>
        <w:t>2</w:t>
      </w:r>
      <w:r w:rsidRPr="00C62EDB">
        <w:rPr>
          <w:rFonts w:ascii="Times New Roman" w:eastAsia="Franklin Gothic Heavy" w:hAnsi="Times New Roman" w:cs="Times New Roman"/>
          <w:bCs/>
          <w:sz w:val="24"/>
          <w:szCs w:val="24"/>
        </w:rPr>
        <w:t xml:space="preserve"> panta noteikumiem (redakcija spēkā līdz 28.02.2017.).</w:t>
      </w:r>
    </w:p>
    <w:p w:rsidR="00D62EB6" w:rsidRDefault="00D62EB6" w:rsidP="00D62EB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Identifikācijas numurs:</w:t>
      </w:r>
      <w:r>
        <w:rPr>
          <w:rFonts w:ascii="Times New Roman" w:eastAsia="Times New Roman" w:hAnsi="Times New Roman" w:cs="Times New Roman"/>
          <w:bCs/>
          <w:sz w:val="24"/>
          <w:szCs w:val="24"/>
        </w:rPr>
        <w:t xml:space="preserve"> RTU – 201</w:t>
      </w:r>
      <w:r w:rsidR="00C62EDB">
        <w:rPr>
          <w:rFonts w:ascii="Times New Roman" w:eastAsia="Times New Roman" w:hAnsi="Times New Roman" w:cs="Times New Roman"/>
          <w:bCs/>
          <w:sz w:val="24"/>
          <w:szCs w:val="24"/>
        </w:rPr>
        <w:t>7/14</w:t>
      </w:r>
      <w:r>
        <w:rPr>
          <w:rFonts w:ascii="Times New Roman" w:eastAsia="Times New Roman" w:hAnsi="Times New Roman" w:cs="Times New Roman"/>
          <w:bCs/>
          <w:sz w:val="24"/>
          <w:szCs w:val="24"/>
        </w:rPr>
        <w:t>.</w:t>
      </w: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Pr>
            <w:rFonts w:ascii="Times New Roman" w:eastAsia="Times New Roman" w:hAnsi="Times New Roman" w:cs="Times New Roman"/>
            <w:b/>
            <w:bCs/>
            <w:sz w:val="24"/>
            <w:szCs w:val="24"/>
            <w:lang w:eastAsia="lv-LV"/>
          </w:rPr>
          <w:t>Paziņojums</w:t>
        </w:r>
      </w:smartTag>
      <w:r>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Pr>
            <w:rFonts w:ascii="Times New Roman" w:eastAsia="Times New Roman" w:hAnsi="Times New Roman" w:cs="Times New Roman"/>
            <w:b/>
            <w:bCs/>
            <w:sz w:val="24"/>
            <w:szCs w:val="24"/>
            <w:lang w:eastAsia="lv-LV"/>
          </w:rPr>
          <w:t>līgumu</w:t>
        </w:r>
      </w:smartTag>
      <w:r>
        <w:rPr>
          <w:rFonts w:ascii="Times New Roman" w:eastAsia="Times New Roman" w:hAnsi="Times New Roman" w:cs="Times New Roman"/>
          <w:b/>
          <w:bCs/>
          <w:sz w:val="24"/>
          <w:szCs w:val="24"/>
          <w:lang w:eastAsia="lv-LV"/>
        </w:rPr>
        <w:t xml:space="preserve"> publicēts internetā (</w:t>
      </w:r>
      <w:hyperlink r:id="rId5" w:history="1">
        <w:r>
          <w:rPr>
            <w:rStyle w:val="Hyperlink"/>
            <w:rFonts w:ascii="Times New Roman" w:eastAsia="Times New Roman" w:hAnsi="Times New Roman" w:cs="Times New Roman"/>
            <w:b/>
            <w:bCs/>
            <w:color w:val="000000"/>
            <w:sz w:val="24"/>
            <w:szCs w:val="24"/>
            <w:u w:val="none"/>
            <w:lang w:eastAsia="lv-LV"/>
          </w:rPr>
          <w:t>www.iub.gov.lv</w:t>
        </w:r>
      </w:hyperlink>
      <w:r>
        <w:rPr>
          <w:rFonts w:ascii="Times New Roman" w:eastAsia="Times New Roman" w:hAnsi="Times New Roman" w:cs="Times New Roman"/>
          <w:b/>
          <w:bCs/>
          <w:sz w:val="24"/>
          <w:szCs w:val="24"/>
          <w:lang w:eastAsia="lv-LV"/>
        </w:rPr>
        <w:t>):</w:t>
      </w:r>
      <w:r w:rsidR="00C62EDB">
        <w:rPr>
          <w:rFonts w:ascii="Times New Roman" w:eastAsia="Times New Roman" w:hAnsi="Times New Roman" w:cs="Times New Roman"/>
          <w:bCs/>
          <w:sz w:val="24"/>
          <w:szCs w:val="24"/>
          <w:lang w:eastAsia="lv-LV"/>
        </w:rPr>
        <w:t xml:space="preserve"> 28</w:t>
      </w:r>
      <w:r w:rsidR="00953A9E">
        <w:rPr>
          <w:rFonts w:ascii="Times New Roman" w:eastAsia="Times New Roman" w:hAnsi="Times New Roman" w:cs="Times New Roman"/>
          <w:bCs/>
          <w:sz w:val="24"/>
          <w:szCs w:val="24"/>
          <w:lang w:eastAsia="lv-LV"/>
        </w:rPr>
        <w:t>.02.2017</w:t>
      </w:r>
      <w:r>
        <w:rPr>
          <w:rFonts w:ascii="Times New Roman" w:eastAsia="Times New Roman" w:hAnsi="Times New Roman" w:cs="Times New Roman"/>
          <w:bCs/>
          <w:sz w:val="24"/>
          <w:szCs w:val="24"/>
          <w:lang w:eastAsia="lv-LV"/>
        </w:rPr>
        <w:t xml:space="preserve">. </w:t>
      </w:r>
    </w:p>
    <w:p w:rsidR="00953A9E" w:rsidRPr="00953A9E" w:rsidRDefault="00D62EB6" w:rsidP="00CB3C3B">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 xml:space="preserve">Iepirkuma priekšmets: </w:t>
      </w:r>
      <w:r w:rsidR="00C62EDB">
        <w:rPr>
          <w:rFonts w:ascii="Times New Roman" w:hAnsi="Times New Roman" w:cs="Times New Roman"/>
          <w:color w:val="000000"/>
          <w:spacing w:val="-8"/>
          <w:sz w:val="24"/>
          <w:szCs w:val="24"/>
        </w:rPr>
        <w:t>polsterēto vāku, veidlapu, apliecību un apsveikuma kartīšu drukas darbi un piegāde Rīgas Tehniskās universitātes vajadzībām.</w:t>
      </w:r>
    </w:p>
    <w:p w:rsidR="00953A9E" w:rsidRPr="00953A9E" w:rsidRDefault="00953A9E" w:rsidP="006539C1">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CPV nomenklatūras kods</w:t>
      </w:r>
      <w:r w:rsidR="00D62EB6" w:rsidRPr="00953A9E">
        <w:rPr>
          <w:rFonts w:ascii="Times New Roman" w:eastAsia="Times New Roman" w:hAnsi="Times New Roman" w:cs="Times New Roman"/>
          <w:b/>
          <w:bCs/>
          <w:sz w:val="24"/>
          <w:szCs w:val="24"/>
          <w:lang w:eastAsia="lv-LV"/>
        </w:rPr>
        <w:t xml:space="preserve">: </w:t>
      </w:r>
      <w:r w:rsidR="00D62EB6" w:rsidRPr="00953A9E">
        <w:rPr>
          <w:rFonts w:ascii="Times New Roman" w:hAnsi="Times New Roman" w:cs="Times New Roman"/>
          <w:sz w:val="24"/>
          <w:szCs w:val="24"/>
        </w:rPr>
        <w:t xml:space="preserve">Galvenais </w:t>
      </w:r>
      <w:r w:rsidR="00D62EB6" w:rsidRPr="00953A9E">
        <w:rPr>
          <w:rFonts w:ascii="Times New Roman" w:hAnsi="Times New Roman" w:cs="Times New Roman"/>
          <w:bCs/>
          <w:sz w:val="24"/>
          <w:szCs w:val="24"/>
        </w:rPr>
        <w:t xml:space="preserve">CPV kods: </w:t>
      </w:r>
      <w:r w:rsidR="00C62EDB">
        <w:rPr>
          <w:rFonts w:ascii="Times New Roman" w:hAnsi="Times New Roman" w:cs="Times New Roman"/>
          <w:color w:val="000000"/>
          <w:spacing w:val="-8"/>
          <w:sz w:val="24"/>
          <w:szCs w:val="24"/>
        </w:rPr>
        <w:t>79800000-2</w:t>
      </w:r>
      <w:r w:rsidRPr="00953A9E">
        <w:rPr>
          <w:rFonts w:ascii="Times New Roman" w:hAnsi="Times New Roman" w:cs="Times New Roman"/>
          <w:color w:val="000000"/>
          <w:spacing w:val="-8"/>
          <w:sz w:val="24"/>
          <w:szCs w:val="24"/>
        </w:rPr>
        <w:t xml:space="preserve"> – </w:t>
      </w:r>
      <w:r w:rsidR="00C62EDB">
        <w:rPr>
          <w:rFonts w:ascii="Times New Roman" w:hAnsi="Times New Roman" w:cs="Times New Roman"/>
          <w:color w:val="000000"/>
          <w:spacing w:val="-8"/>
          <w:sz w:val="24"/>
          <w:szCs w:val="24"/>
        </w:rPr>
        <w:t>iespiešanas un saistītie pakalpojumi</w:t>
      </w:r>
      <w:r w:rsidRPr="00953A9E">
        <w:rPr>
          <w:rFonts w:ascii="Times New Roman" w:hAnsi="Times New Roman" w:cs="Times New Roman"/>
          <w:color w:val="000000"/>
          <w:spacing w:val="-8"/>
          <w:sz w:val="24"/>
          <w:szCs w:val="24"/>
        </w:rPr>
        <w:t>.</w:t>
      </w:r>
    </w:p>
    <w:p w:rsidR="00C62EDB" w:rsidRPr="00C62EDB" w:rsidRDefault="00D62EB6" w:rsidP="00C62EDB">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953A9E">
        <w:rPr>
          <w:rFonts w:ascii="Times New Roman" w:eastAsia="Times New Roman" w:hAnsi="Times New Roman" w:cs="Times New Roman"/>
          <w:b/>
          <w:bCs/>
          <w:sz w:val="24"/>
          <w:szCs w:val="24"/>
          <w:lang w:eastAsia="lv-LV"/>
        </w:rPr>
        <w:t xml:space="preserve">Iepirkuma komisija izveidota: </w:t>
      </w:r>
      <w:r w:rsidRPr="00953A9E">
        <w:rPr>
          <w:rFonts w:ascii="Times New Roman" w:eastAsia="Times New Roman" w:hAnsi="Times New Roman" w:cs="Times New Roman"/>
          <w:bCs/>
          <w:sz w:val="24"/>
          <w:szCs w:val="24"/>
          <w:lang w:eastAsia="lv-LV"/>
        </w:rPr>
        <w:t xml:space="preserve">ar </w:t>
      </w:r>
      <w:r w:rsidR="00C62EDB">
        <w:rPr>
          <w:rFonts w:ascii="Times New Roman" w:hAnsi="Times New Roman" w:cs="Times New Roman"/>
          <w:sz w:val="24"/>
          <w:szCs w:val="24"/>
        </w:rPr>
        <w:t xml:space="preserve">Rīgas Tehniskās universitātes </w:t>
      </w:r>
      <w:r w:rsidR="00C62EDB" w:rsidRPr="00C62EDB">
        <w:rPr>
          <w:rFonts w:ascii="Times New Roman" w:hAnsi="Times New Roman" w:cs="Times New Roman"/>
          <w:sz w:val="24"/>
          <w:szCs w:val="24"/>
        </w:rPr>
        <w:t xml:space="preserve">finanšu prorektora 26.01.2017. </w:t>
      </w:r>
      <w:r w:rsidR="00C62EDB" w:rsidRPr="00C62EDB">
        <w:rPr>
          <w:rFonts w:ascii="Times New Roman" w:hAnsi="Times New Roman" w:cs="Times New Roman"/>
          <w:color w:val="000000"/>
          <w:spacing w:val="-4"/>
          <w:sz w:val="24"/>
          <w:szCs w:val="24"/>
        </w:rPr>
        <w:t xml:space="preserve">rīkojumu Nr.03000-1.2/13. </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Piedāvājumu iesniegšanas termiņš:</w:t>
      </w:r>
      <w:r w:rsidR="003448D5">
        <w:rPr>
          <w:rFonts w:ascii="Times New Roman" w:eastAsia="Times New Roman" w:hAnsi="Times New Roman" w:cs="Times New Roman"/>
          <w:bCs/>
          <w:sz w:val="24"/>
          <w:szCs w:val="24"/>
          <w:lang w:eastAsia="lv-LV"/>
        </w:rPr>
        <w:t xml:space="preserve"> 2017.gada 13.marts</w:t>
      </w:r>
      <w:r>
        <w:rPr>
          <w:rFonts w:ascii="Times New Roman" w:eastAsia="Times New Roman" w:hAnsi="Times New Roman" w:cs="Times New Roman"/>
          <w:bCs/>
          <w:sz w:val="24"/>
          <w:szCs w:val="24"/>
          <w:lang w:eastAsia="lv-LV"/>
        </w:rPr>
        <w:t xml:space="preserve"> plkst.10:00.</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Saņemto piedāvājumu skaits:</w:t>
      </w:r>
      <w:r w:rsidR="00BC2C59">
        <w:rPr>
          <w:rFonts w:ascii="Times New Roman" w:eastAsia="Times New Roman" w:hAnsi="Times New Roman" w:cs="Times New Roman"/>
          <w:bCs/>
          <w:sz w:val="24"/>
          <w:szCs w:val="24"/>
          <w:lang w:eastAsia="lv-LV"/>
        </w:rPr>
        <w:t xml:space="preserve"> 1</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Informācija par saņemtajiem piedāvājumiem</w:t>
      </w:r>
      <w:r>
        <w:rPr>
          <w:rFonts w:ascii="Times New Roman" w:eastAsia="Times New Roman" w:hAnsi="Times New Roman" w:cs="Times New Roman"/>
          <w:b/>
          <w:bCs/>
          <w:sz w:val="24"/>
          <w:szCs w:val="24"/>
          <w:lang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417"/>
        <w:gridCol w:w="1418"/>
        <w:gridCol w:w="1417"/>
        <w:gridCol w:w="1418"/>
      </w:tblGrid>
      <w:tr w:rsidR="003448D5" w:rsidRPr="004D625E" w:rsidTr="00F934F1">
        <w:trPr>
          <w:cantSplit/>
          <w:trHeight w:val="1377"/>
        </w:trPr>
        <w:tc>
          <w:tcPr>
            <w:tcW w:w="851"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br w:type="page"/>
            </w:r>
            <w:proofErr w:type="spellStart"/>
            <w:r w:rsidRPr="003448D5">
              <w:rPr>
                <w:rFonts w:ascii="Times New Roman" w:hAnsi="Times New Roman" w:cs="Times New Roman"/>
                <w:color w:val="000000"/>
                <w:spacing w:val="-8"/>
                <w:sz w:val="24"/>
                <w:szCs w:val="24"/>
              </w:rPr>
              <w:t>N.p.k</w:t>
            </w:r>
            <w:proofErr w:type="spellEnd"/>
            <w:r w:rsidRPr="003448D5">
              <w:rPr>
                <w:rFonts w:ascii="Times New Roman" w:hAnsi="Times New Roman" w:cs="Times New Roman"/>
                <w:color w:val="000000"/>
                <w:spacing w:val="-8"/>
                <w:sz w:val="24"/>
                <w:szCs w:val="24"/>
              </w:rPr>
              <w:t>.</w:t>
            </w:r>
          </w:p>
        </w:tc>
        <w:tc>
          <w:tcPr>
            <w:tcW w:w="2835"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Pretendents (juridiskai personai - nosaukums, fiziskai personai - vārds, uzvārds)</w:t>
            </w:r>
          </w:p>
        </w:tc>
        <w:tc>
          <w:tcPr>
            <w:tcW w:w="1417"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Piedāvājuma iesniegšanas datums</w:t>
            </w:r>
          </w:p>
        </w:tc>
        <w:tc>
          <w:tcPr>
            <w:tcW w:w="1418"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Piedāvājuma iesniegšanas laiks</w:t>
            </w:r>
          </w:p>
        </w:tc>
        <w:tc>
          <w:tcPr>
            <w:tcW w:w="1417"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Piedāvātā cena par iepirkuma 1.daļu, EUR</w:t>
            </w:r>
          </w:p>
          <w:p w:rsidR="003448D5" w:rsidRPr="003448D5" w:rsidRDefault="003448D5" w:rsidP="00F934F1">
            <w:pPr>
              <w:jc w:val="center"/>
              <w:rPr>
                <w:rFonts w:ascii="Times New Roman" w:hAnsi="Times New Roman" w:cs="Times New Roman"/>
                <w:color w:val="000000"/>
                <w:spacing w:val="-8"/>
                <w:sz w:val="24"/>
                <w:szCs w:val="24"/>
              </w:rPr>
            </w:pPr>
          </w:p>
        </w:tc>
        <w:tc>
          <w:tcPr>
            <w:tcW w:w="1418" w:type="dxa"/>
            <w:shd w:val="clear" w:color="auto" w:fill="E0E0E0"/>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Piedāvātā cena par iepirkuma 2.daļu, EUR</w:t>
            </w:r>
          </w:p>
          <w:p w:rsidR="003448D5" w:rsidRPr="003448D5" w:rsidRDefault="003448D5" w:rsidP="00F934F1">
            <w:pPr>
              <w:jc w:val="center"/>
              <w:rPr>
                <w:rFonts w:ascii="Times New Roman" w:hAnsi="Times New Roman" w:cs="Times New Roman"/>
                <w:color w:val="000000"/>
                <w:spacing w:val="-8"/>
                <w:sz w:val="24"/>
                <w:szCs w:val="24"/>
              </w:rPr>
            </w:pPr>
          </w:p>
        </w:tc>
      </w:tr>
      <w:tr w:rsidR="003448D5" w:rsidRPr="009C2495" w:rsidTr="00F934F1">
        <w:trPr>
          <w:cantSplit/>
          <w:trHeight w:val="365"/>
        </w:trPr>
        <w:tc>
          <w:tcPr>
            <w:tcW w:w="851" w:type="dxa"/>
            <w:vAlign w:val="center"/>
          </w:tcPr>
          <w:p w:rsidR="003448D5" w:rsidRPr="003448D5" w:rsidRDefault="003448D5" w:rsidP="00F934F1">
            <w:pP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1.</w:t>
            </w:r>
          </w:p>
        </w:tc>
        <w:tc>
          <w:tcPr>
            <w:tcW w:w="2835" w:type="dxa"/>
            <w:vAlign w:val="center"/>
          </w:tcPr>
          <w:p w:rsidR="003448D5" w:rsidRPr="003448D5" w:rsidRDefault="003448D5" w:rsidP="00F934F1">
            <w:pP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SIA „LGV”</w:t>
            </w:r>
          </w:p>
        </w:tc>
        <w:tc>
          <w:tcPr>
            <w:tcW w:w="1417" w:type="dxa"/>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13.03.2017.</w:t>
            </w:r>
          </w:p>
        </w:tc>
        <w:tc>
          <w:tcPr>
            <w:tcW w:w="1418" w:type="dxa"/>
            <w:vAlign w:val="center"/>
          </w:tcPr>
          <w:p w:rsidR="003448D5" w:rsidRPr="003448D5" w:rsidRDefault="003448D5" w:rsidP="00F934F1">
            <w:pPr>
              <w:jc w:val="center"/>
              <w:rPr>
                <w:rFonts w:ascii="Times New Roman" w:hAnsi="Times New Roman" w:cs="Times New Roman"/>
                <w:color w:val="000000"/>
                <w:spacing w:val="-8"/>
                <w:sz w:val="24"/>
                <w:szCs w:val="24"/>
              </w:rPr>
            </w:pPr>
            <w:r w:rsidRPr="003448D5">
              <w:rPr>
                <w:rFonts w:ascii="Times New Roman" w:hAnsi="Times New Roman" w:cs="Times New Roman"/>
                <w:color w:val="000000"/>
                <w:spacing w:val="-8"/>
                <w:sz w:val="24"/>
                <w:szCs w:val="24"/>
              </w:rPr>
              <w:t>09:49</w:t>
            </w:r>
          </w:p>
        </w:tc>
        <w:tc>
          <w:tcPr>
            <w:tcW w:w="1417" w:type="dxa"/>
          </w:tcPr>
          <w:p w:rsidR="003448D5" w:rsidRPr="003448D5" w:rsidRDefault="003448D5" w:rsidP="00F934F1">
            <w:pPr>
              <w:pStyle w:val="ListParagraph"/>
              <w:ind w:left="34"/>
              <w:jc w:val="center"/>
              <w:rPr>
                <w:rFonts w:ascii="Times New Roman" w:hAnsi="Times New Roman" w:cs="Times New Roman"/>
                <w:b/>
                <w:color w:val="000000"/>
                <w:spacing w:val="-8"/>
                <w:sz w:val="24"/>
                <w:szCs w:val="24"/>
              </w:rPr>
            </w:pPr>
            <w:r w:rsidRPr="003448D5">
              <w:rPr>
                <w:rFonts w:ascii="Times New Roman" w:hAnsi="Times New Roman" w:cs="Times New Roman"/>
                <w:b/>
                <w:color w:val="000000"/>
                <w:spacing w:val="-8"/>
                <w:sz w:val="24"/>
                <w:szCs w:val="24"/>
              </w:rPr>
              <w:t>620,00</w:t>
            </w:r>
          </w:p>
        </w:tc>
        <w:tc>
          <w:tcPr>
            <w:tcW w:w="1418" w:type="dxa"/>
            <w:vAlign w:val="center"/>
          </w:tcPr>
          <w:p w:rsidR="003448D5" w:rsidRPr="003448D5" w:rsidRDefault="003448D5" w:rsidP="00F934F1">
            <w:pPr>
              <w:pStyle w:val="ListParagraph"/>
              <w:ind w:left="34"/>
              <w:jc w:val="center"/>
              <w:rPr>
                <w:rFonts w:ascii="Times New Roman" w:hAnsi="Times New Roman" w:cs="Times New Roman"/>
                <w:b/>
                <w:color w:val="000000"/>
                <w:spacing w:val="-8"/>
                <w:sz w:val="24"/>
                <w:szCs w:val="24"/>
              </w:rPr>
            </w:pPr>
            <w:r w:rsidRPr="003448D5">
              <w:rPr>
                <w:rFonts w:ascii="Times New Roman" w:hAnsi="Times New Roman" w:cs="Times New Roman"/>
                <w:b/>
                <w:color w:val="000000"/>
                <w:spacing w:val="-8"/>
                <w:sz w:val="24"/>
                <w:szCs w:val="24"/>
              </w:rPr>
              <w:t>867,00</w:t>
            </w:r>
          </w:p>
        </w:tc>
      </w:tr>
    </w:tbl>
    <w:p w:rsidR="00D62EB6" w:rsidRDefault="00111C37" w:rsidP="00D62EB6">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Piedāvājuma</w:t>
      </w:r>
      <w:r w:rsidR="00D62EB6">
        <w:rPr>
          <w:rFonts w:ascii="Times New Roman" w:eastAsia="Times New Roman" w:hAnsi="Times New Roman" w:cs="Times New Roman"/>
          <w:b/>
          <w:bCs/>
          <w:sz w:val="24"/>
          <w:szCs w:val="24"/>
          <w:lang w:eastAsia="lv-LV"/>
        </w:rPr>
        <w:t xml:space="preserve"> atbilstība noformējuma prasībām:</w:t>
      </w:r>
      <w:r w:rsidR="00D62EB6">
        <w:rPr>
          <w:rFonts w:ascii="Times New Roman" w:eastAsia="Times New Roman" w:hAnsi="Times New Roman" w:cs="Times New Roman"/>
          <w:bCs/>
          <w:sz w:val="24"/>
          <w:szCs w:val="24"/>
          <w:lang w:eastAsia="lv-LV"/>
        </w:rPr>
        <w:t xml:space="preserve"> </w:t>
      </w:r>
      <w:r w:rsidR="00D62EB6">
        <w:rPr>
          <w:rFonts w:ascii="Times New Roman" w:hAnsi="Times New Roman" w:cs="Times New Roman"/>
          <w:sz w:val="24"/>
          <w:szCs w:val="24"/>
        </w:rPr>
        <w:t>SIA “</w:t>
      </w:r>
      <w:r w:rsidR="003448D5">
        <w:rPr>
          <w:rFonts w:ascii="Times New Roman" w:hAnsi="Times New Roman" w:cs="Times New Roman"/>
          <w:sz w:val="24"/>
          <w:szCs w:val="24"/>
        </w:rPr>
        <w:t>LGV</w:t>
      </w:r>
      <w:r>
        <w:rPr>
          <w:rFonts w:ascii="Times New Roman" w:hAnsi="Times New Roman" w:cs="Times New Roman"/>
          <w:sz w:val="24"/>
          <w:szCs w:val="24"/>
        </w:rPr>
        <w:t xml:space="preserve">” </w:t>
      </w:r>
      <w:r w:rsidR="00D62EB6">
        <w:rPr>
          <w:rFonts w:ascii="Times New Roman" w:hAnsi="Times New Roman" w:cs="Times New Roman"/>
          <w:sz w:val="24"/>
          <w:szCs w:val="24"/>
        </w:rPr>
        <w:t>atbilst.</w:t>
      </w:r>
    </w:p>
    <w:p w:rsidR="00111C37" w:rsidRPr="00111C37" w:rsidRDefault="00D62EB6" w:rsidP="00111C37">
      <w:pPr>
        <w:pStyle w:val="NormalarNr"/>
        <w:numPr>
          <w:ilvl w:val="0"/>
          <w:numId w:val="3"/>
        </w:numPr>
        <w:rPr>
          <w:rFonts w:eastAsia="Times New Roman"/>
          <w:b/>
          <w:bCs/>
          <w:lang w:eastAsia="lv-LV"/>
        </w:rPr>
      </w:pPr>
      <w:r>
        <w:rPr>
          <w:rFonts w:eastAsia="Times New Roman"/>
          <w:b/>
          <w:bCs/>
          <w:lang w:eastAsia="lv-LV"/>
        </w:rPr>
        <w:t>Piedāvājumu atbilstība kvalifikācijas prasībām:</w:t>
      </w:r>
      <w:r>
        <w:rPr>
          <w:rFonts w:eastAsia="Times New Roman"/>
          <w:bCs/>
          <w:lang w:eastAsia="lv-LV"/>
        </w:rPr>
        <w:t xml:space="preserve"> </w:t>
      </w:r>
      <w:r w:rsidR="00111C37">
        <w:t>SIA “</w:t>
      </w:r>
      <w:r w:rsidR="003448D5">
        <w:t>LGV</w:t>
      </w:r>
      <w:r w:rsidR="00111C37">
        <w:t>” atbilst.</w:t>
      </w:r>
    </w:p>
    <w:p w:rsidR="00D62EB6" w:rsidRDefault="00D62EB6" w:rsidP="00111C37">
      <w:pPr>
        <w:pStyle w:val="NormalarNr"/>
        <w:numPr>
          <w:ilvl w:val="0"/>
          <w:numId w:val="3"/>
        </w:numPr>
        <w:rPr>
          <w:rFonts w:eastAsia="Times New Roman"/>
          <w:b/>
          <w:bCs/>
          <w:lang w:eastAsia="lv-LV"/>
        </w:rPr>
      </w:pPr>
      <w:r>
        <w:rPr>
          <w:rFonts w:eastAsia="Times New Roman"/>
          <w:b/>
          <w:bCs/>
          <w:lang w:eastAsia="lv-LV"/>
        </w:rPr>
        <w:t xml:space="preserve">Piedāvājumu atbilstība </w:t>
      </w:r>
      <w:r>
        <w:rPr>
          <w:b/>
        </w:rPr>
        <w:t>tehniskās specifikācijas prasības:</w:t>
      </w:r>
      <w:r w:rsidR="00111C37">
        <w:t xml:space="preserve"> SIA “</w:t>
      </w:r>
      <w:r w:rsidR="003448D5">
        <w:t>LGV</w:t>
      </w:r>
      <w:r w:rsidR="00111C37">
        <w:t>” atbilst.</w:t>
      </w:r>
    </w:p>
    <w:p w:rsidR="00D62EB6" w:rsidRDefault="00D62EB6" w:rsidP="00D62EB6">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Finanšu piedāvājuma vērtējums:</w:t>
      </w:r>
      <w:r>
        <w:rPr>
          <w:rFonts w:ascii="Times New Roman" w:hAnsi="Times New Roman" w:cs="Times New Roman"/>
          <w:sz w:val="24"/>
          <w:szCs w:val="24"/>
        </w:rPr>
        <w:t xml:space="preserve"> </w:t>
      </w:r>
      <w:r w:rsidR="00111C37">
        <w:rPr>
          <w:rFonts w:ascii="Times New Roman" w:hAnsi="Times New Roman" w:cs="Times New Roman"/>
          <w:sz w:val="24"/>
          <w:szCs w:val="24"/>
        </w:rPr>
        <w:t>SIA “</w:t>
      </w:r>
      <w:r w:rsidR="003448D5">
        <w:rPr>
          <w:rFonts w:ascii="Times New Roman" w:hAnsi="Times New Roman" w:cs="Times New Roman"/>
          <w:sz w:val="24"/>
          <w:szCs w:val="24"/>
        </w:rPr>
        <w:t>LGV</w:t>
      </w:r>
      <w:r w:rsidR="00111C37">
        <w:rPr>
          <w:rFonts w:ascii="Times New Roman" w:hAnsi="Times New Roman" w:cs="Times New Roman"/>
          <w:sz w:val="24"/>
          <w:szCs w:val="24"/>
        </w:rPr>
        <w:t>” atbilst</w:t>
      </w:r>
      <w:r>
        <w:rPr>
          <w:rFonts w:ascii="Times New Roman" w:hAnsi="Times New Roman" w:cs="Times New Roman"/>
          <w:sz w:val="24"/>
          <w:szCs w:val="24"/>
        </w:rPr>
        <w:t xml:space="preserve"> un nav konstatētas aritmētiskās kļūdas.</w:t>
      </w:r>
    </w:p>
    <w:p w:rsidR="00D62EB6" w:rsidRDefault="00D62EB6" w:rsidP="00D62EB6">
      <w:pPr>
        <w:pStyle w:val="ListParagraph"/>
        <w:numPr>
          <w:ilvl w:val="0"/>
          <w:numId w:val="3"/>
        </w:numPr>
        <w:tabs>
          <w:tab w:val="num"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Piedāvājuma izvēles kritērijs:</w:t>
      </w:r>
      <w:r>
        <w:rPr>
          <w:rFonts w:ascii="Times New Roman" w:eastAsia="Times New Roman" w:hAnsi="Times New Roman" w:cs="Times New Roman"/>
          <w:bCs/>
          <w:sz w:val="24"/>
          <w:szCs w:val="24"/>
          <w:lang w:eastAsia="lv-LV"/>
        </w:rPr>
        <w:t xml:space="preserve"> </w:t>
      </w:r>
      <w:r w:rsidR="003448D5">
        <w:rPr>
          <w:rFonts w:ascii="Times New Roman" w:eastAsia="Times New Roman" w:hAnsi="Times New Roman" w:cs="Times New Roman"/>
          <w:bCs/>
          <w:sz w:val="24"/>
          <w:szCs w:val="24"/>
          <w:lang w:eastAsia="lv-LV"/>
        </w:rPr>
        <w:t xml:space="preserve">piedāvājums ar viszemāko cenu </w:t>
      </w:r>
      <w:r w:rsidR="00111C37">
        <w:rPr>
          <w:rFonts w:ascii="Times New Roman" w:hAnsi="Times New Roman" w:cs="Times New Roman"/>
          <w:sz w:val="24"/>
          <w:szCs w:val="24"/>
        </w:rPr>
        <w:t>(bez PVN).</w:t>
      </w:r>
    </w:p>
    <w:p w:rsidR="00D62EB6" w:rsidRDefault="00D62EB6" w:rsidP="00D62EB6">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Publisko iepirkumu likuma 8.</w:t>
      </w:r>
      <w:r>
        <w:rPr>
          <w:rFonts w:ascii="Times New Roman Bold" w:eastAsia="Times New Roman" w:hAnsi="Times New Roman Bold" w:cs="Times New Roman"/>
          <w:b/>
          <w:bCs/>
          <w:sz w:val="24"/>
          <w:szCs w:val="24"/>
          <w:vertAlign w:val="superscript"/>
          <w:lang w:eastAsia="lv-LV"/>
        </w:rPr>
        <w:t>2</w:t>
      </w:r>
      <w:r>
        <w:rPr>
          <w:rFonts w:ascii="Times New Roman" w:eastAsia="Times New Roman" w:hAnsi="Times New Roman" w:cs="Times New Roman"/>
          <w:b/>
          <w:bCs/>
          <w:sz w:val="24"/>
          <w:szCs w:val="24"/>
          <w:lang w:eastAsia="lv-LV"/>
        </w:rPr>
        <w:t>panta piektās daļas apstākļi, kas attiecināmi uz pretendentu SIA “</w:t>
      </w:r>
      <w:r w:rsidR="003448D5">
        <w:rPr>
          <w:rFonts w:ascii="Times New Roman" w:eastAsia="Times New Roman" w:hAnsi="Times New Roman" w:cs="Times New Roman"/>
          <w:b/>
          <w:bCs/>
          <w:sz w:val="24"/>
          <w:szCs w:val="24"/>
          <w:lang w:eastAsia="lv-LV"/>
        </w:rPr>
        <w:t>LGV</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nav.</w:t>
      </w:r>
    </w:p>
    <w:p w:rsidR="00D62EB6" w:rsidRDefault="00D62EB6" w:rsidP="00D62EB6">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Pretendents, ar kuru nolemts slēgt vispārīgo vienošanos: </w:t>
      </w:r>
    </w:p>
    <w:p w:rsidR="003448D5" w:rsidRPr="003448D5" w:rsidRDefault="003448D5" w:rsidP="003448D5">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hAnsi="Times New Roman" w:cs="Times New Roman"/>
          <w:color w:val="000000"/>
          <w:spacing w:val="-8"/>
          <w:sz w:val="24"/>
          <w:szCs w:val="24"/>
        </w:rPr>
        <w:t>A</w:t>
      </w:r>
      <w:r w:rsidRPr="003448D5">
        <w:rPr>
          <w:rFonts w:ascii="Times New Roman" w:hAnsi="Times New Roman" w:cs="Times New Roman"/>
          <w:color w:val="000000"/>
          <w:spacing w:val="-8"/>
          <w:sz w:val="24"/>
          <w:szCs w:val="24"/>
        </w:rPr>
        <w:t xml:space="preserve">r SIA “LGV”, </w:t>
      </w:r>
      <w:proofErr w:type="spellStart"/>
      <w:r w:rsidRPr="003448D5">
        <w:rPr>
          <w:rFonts w:ascii="Times New Roman" w:hAnsi="Times New Roman" w:cs="Times New Roman"/>
          <w:color w:val="000000"/>
          <w:spacing w:val="-8"/>
          <w:sz w:val="24"/>
          <w:szCs w:val="24"/>
        </w:rPr>
        <w:t>Reģ</w:t>
      </w:r>
      <w:proofErr w:type="spellEnd"/>
      <w:r w:rsidRPr="003448D5">
        <w:rPr>
          <w:rFonts w:ascii="Times New Roman" w:hAnsi="Times New Roman" w:cs="Times New Roman"/>
          <w:color w:val="000000"/>
          <w:spacing w:val="-8"/>
          <w:sz w:val="24"/>
          <w:szCs w:val="24"/>
        </w:rPr>
        <w:t xml:space="preserve">. Nr. 40003015900, par iepirkuma 1. daļu “Veidlapu, apliecību, vāku un apsveikuma kartīšu druka”, vispārīgo vienošanos noslēgt saskaņā ar iepirkuma nolikumu un SIA “LGV” iesniegto piedāvājumu iepirkumā, par kopējo vispārīgās vienošanās summu </w:t>
      </w:r>
      <w:r w:rsidRPr="003448D5">
        <w:rPr>
          <w:rFonts w:ascii="Times New Roman" w:hAnsi="Times New Roman" w:cs="Times New Roman"/>
          <w:b/>
          <w:color w:val="000000"/>
          <w:spacing w:val="-8"/>
          <w:sz w:val="24"/>
          <w:szCs w:val="24"/>
        </w:rPr>
        <w:t>EUR 620,00 bez PVN.</w:t>
      </w:r>
    </w:p>
    <w:p w:rsidR="003448D5" w:rsidRPr="003448D5" w:rsidRDefault="003448D5" w:rsidP="003448D5">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hAnsi="Times New Roman" w:cs="Times New Roman"/>
          <w:color w:val="000000"/>
          <w:spacing w:val="-8"/>
          <w:sz w:val="24"/>
          <w:szCs w:val="24"/>
        </w:rPr>
        <w:t>A</w:t>
      </w:r>
      <w:r w:rsidRPr="003448D5">
        <w:rPr>
          <w:rFonts w:ascii="Times New Roman" w:hAnsi="Times New Roman" w:cs="Times New Roman"/>
          <w:color w:val="000000"/>
          <w:spacing w:val="-8"/>
          <w:sz w:val="24"/>
          <w:szCs w:val="24"/>
        </w:rPr>
        <w:t xml:space="preserve">r SIA “LGV”, </w:t>
      </w:r>
      <w:proofErr w:type="spellStart"/>
      <w:r w:rsidRPr="003448D5">
        <w:rPr>
          <w:rFonts w:ascii="Times New Roman" w:hAnsi="Times New Roman" w:cs="Times New Roman"/>
          <w:color w:val="000000"/>
          <w:spacing w:val="-8"/>
          <w:sz w:val="24"/>
          <w:szCs w:val="24"/>
        </w:rPr>
        <w:t>Reģ</w:t>
      </w:r>
      <w:proofErr w:type="spellEnd"/>
      <w:r w:rsidRPr="003448D5">
        <w:rPr>
          <w:rFonts w:ascii="Times New Roman" w:hAnsi="Times New Roman" w:cs="Times New Roman"/>
          <w:color w:val="000000"/>
          <w:spacing w:val="-8"/>
          <w:sz w:val="24"/>
          <w:szCs w:val="24"/>
        </w:rPr>
        <w:t xml:space="preserve">. Nr. 40003015900, par iepirkuma 2. daļu “Mīksto vāku un veidlapu druka ar </w:t>
      </w:r>
      <w:proofErr w:type="spellStart"/>
      <w:r w:rsidRPr="003448D5">
        <w:rPr>
          <w:rFonts w:ascii="Times New Roman" w:hAnsi="Times New Roman" w:cs="Times New Roman"/>
          <w:color w:val="000000"/>
          <w:spacing w:val="-8"/>
          <w:sz w:val="24"/>
          <w:szCs w:val="24"/>
        </w:rPr>
        <w:t>folijspiedes</w:t>
      </w:r>
      <w:proofErr w:type="spellEnd"/>
      <w:r w:rsidRPr="003448D5">
        <w:rPr>
          <w:rFonts w:ascii="Times New Roman" w:hAnsi="Times New Roman" w:cs="Times New Roman"/>
          <w:color w:val="000000"/>
          <w:spacing w:val="-8"/>
          <w:sz w:val="24"/>
          <w:szCs w:val="24"/>
        </w:rPr>
        <w:t xml:space="preserve"> (</w:t>
      </w:r>
      <w:proofErr w:type="spellStart"/>
      <w:r w:rsidRPr="003448D5">
        <w:rPr>
          <w:rFonts w:ascii="Times New Roman" w:hAnsi="Times New Roman" w:cs="Times New Roman"/>
          <w:color w:val="000000"/>
          <w:spacing w:val="-8"/>
          <w:sz w:val="24"/>
          <w:szCs w:val="24"/>
        </w:rPr>
        <w:t>karstspiedes</w:t>
      </w:r>
      <w:proofErr w:type="spellEnd"/>
      <w:r w:rsidRPr="003448D5">
        <w:rPr>
          <w:rFonts w:ascii="Times New Roman" w:hAnsi="Times New Roman" w:cs="Times New Roman"/>
          <w:color w:val="000000"/>
          <w:spacing w:val="-8"/>
          <w:sz w:val="24"/>
          <w:szCs w:val="24"/>
        </w:rPr>
        <w:t xml:space="preserve">) tehniku”, vispārīgo vienošanos noslēgt saskaņā ar iepirkuma </w:t>
      </w:r>
      <w:r w:rsidRPr="003448D5">
        <w:rPr>
          <w:rFonts w:ascii="Times New Roman" w:hAnsi="Times New Roman" w:cs="Times New Roman"/>
          <w:color w:val="000000"/>
          <w:spacing w:val="-8"/>
          <w:sz w:val="24"/>
          <w:szCs w:val="24"/>
        </w:rPr>
        <w:lastRenderedPageBreak/>
        <w:t xml:space="preserve">nolikumu un SIA “LGV” iesniegto piedāvājumu iepirkumā, par kopējo vispārīgās vienošanās summu </w:t>
      </w:r>
      <w:r w:rsidRPr="003448D5">
        <w:rPr>
          <w:rFonts w:ascii="Times New Roman" w:hAnsi="Times New Roman" w:cs="Times New Roman"/>
          <w:b/>
          <w:color w:val="000000"/>
          <w:spacing w:val="-8"/>
          <w:sz w:val="24"/>
          <w:szCs w:val="24"/>
        </w:rPr>
        <w:t>EUR 867,00 bez PVN.</w:t>
      </w:r>
    </w:p>
    <w:p w:rsidR="00D62EB6" w:rsidRDefault="00D62EB6" w:rsidP="00D62EB6">
      <w:pPr>
        <w:numPr>
          <w:ilvl w:val="0"/>
          <w:numId w:val="3"/>
        </w:numPr>
        <w:tabs>
          <w:tab w:val="num" w:pos="426"/>
        </w:tabs>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Lēmuma pieņemšanas datums:</w:t>
      </w:r>
      <w:r w:rsidR="003448D5">
        <w:rPr>
          <w:rFonts w:ascii="Times New Roman" w:eastAsia="Times New Roman" w:hAnsi="Times New Roman" w:cs="Times New Roman"/>
          <w:sz w:val="24"/>
          <w:szCs w:val="24"/>
          <w:lang w:eastAsia="lv-LV"/>
        </w:rPr>
        <w:t xml:space="preserve"> 1</w:t>
      </w:r>
      <w:r w:rsidR="003C2B6E">
        <w:rPr>
          <w:rFonts w:ascii="Times New Roman" w:eastAsia="Times New Roman" w:hAnsi="Times New Roman" w:cs="Times New Roman"/>
          <w:sz w:val="24"/>
          <w:szCs w:val="24"/>
          <w:lang w:eastAsia="lv-LV"/>
        </w:rPr>
        <w:t>7.03.2017</w:t>
      </w:r>
      <w:r>
        <w:rPr>
          <w:rFonts w:ascii="Times New Roman" w:eastAsia="Times New Roman" w:hAnsi="Times New Roman" w:cs="Times New Roman"/>
          <w:sz w:val="24"/>
          <w:szCs w:val="24"/>
          <w:lang w:eastAsia="lv-LV"/>
        </w:rPr>
        <w:t>.</w:t>
      </w:r>
    </w:p>
    <w:p w:rsidR="00213777" w:rsidRPr="00213777" w:rsidRDefault="00D62EB6" w:rsidP="00213777">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Lēmuma pārsūdzēšana:</w:t>
      </w:r>
      <w:r>
        <w:rPr>
          <w:rFonts w:ascii="Times New Roman" w:eastAsia="Times New Roman" w:hAnsi="Times New Roman" w:cs="Times New Roman"/>
          <w:bCs/>
          <w:sz w:val="24"/>
          <w:szCs w:val="24"/>
          <w:lang w:eastAsia="lv-LV"/>
        </w:rPr>
        <w:t xml:space="preserve"> </w:t>
      </w:r>
      <w:r w:rsidR="00213777">
        <w:rPr>
          <w:rFonts w:ascii="Times New Roman" w:eastAsia="Times New Roman" w:hAnsi="Times New Roman" w:cs="Times New Roman"/>
          <w:bCs/>
          <w:sz w:val="24"/>
          <w:szCs w:val="24"/>
          <w:lang w:eastAsia="lv-LV"/>
        </w:rPr>
        <w:t>P</w:t>
      </w:r>
      <w:r w:rsidR="00213777" w:rsidRPr="00213777">
        <w:rPr>
          <w:rFonts w:ascii="Times New Roman" w:eastAsia="Franklin Gothic Heavy" w:hAnsi="Times New Roman" w:cs="Times New Roman"/>
          <w:bCs/>
          <w:sz w:val="24"/>
          <w:szCs w:val="24"/>
        </w:rPr>
        <w:t>retendents, kas iesniedzis piedāvājumu iepirkumā, uz kuru attiecas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noteikumi (redakcija spēkā līdz 28.02.2017.), un kas uzskata, ka ir aizskartas tā tiesības vai ir iespējams šo tiesību aizskārums, saskaņā ar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astoņpadsmito daļu un Publisko iepirkumu likuma (spēkā no 01.03.2017.) Pārejas noteikumu 2.punktu iepirkuma komisijas lēmumu var pārsūdzēt Administratīvajā rajona tiesā, Rīgas tiesu namā, Baldones ielā 1a, viena mēneša laikā no tā spēkā stāšanās dienas. Lēmuma pārsūdzēšana neaptur tā darbību.</w:t>
      </w:r>
    </w:p>
    <w:p w:rsidR="00213777" w:rsidRDefault="00213777" w:rsidP="00213777">
      <w:pPr>
        <w:spacing w:after="0" w:line="240" w:lineRule="auto"/>
        <w:jc w:val="both"/>
        <w:rPr>
          <w:rFonts w:ascii="Times New Roman" w:eastAsia="Times New Roman" w:hAnsi="Times New Roman" w:cs="Times New Roman"/>
          <w:bCs/>
          <w:sz w:val="24"/>
          <w:szCs w:val="24"/>
          <w:lang w:eastAsia="lv-LV"/>
        </w:rPr>
      </w:pP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spacing w:after="0" w:line="240" w:lineRule="auto"/>
        <w:rPr>
          <w:rFonts w:ascii="Times New Roman" w:eastAsia="Cambria" w:hAnsi="Times New Roman" w:cs="Times New Roman"/>
          <w:sz w:val="24"/>
          <w:szCs w:val="24"/>
        </w:rPr>
      </w:pPr>
    </w:p>
    <w:p w:rsidR="00D62EB6" w:rsidRDefault="003C2B6E" w:rsidP="00D62EB6">
      <w:pPr>
        <w:rPr>
          <w:rFonts w:ascii="Times New Roman" w:hAnsi="Times New Roman" w:cs="Times New Roman"/>
          <w:sz w:val="24"/>
          <w:szCs w:val="24"/>
        </w:rPr>
      </w:pPr>
      <w:proofErr w:type="spellStart"/>
      <w:r>
        <w:rPr>
          <w:rFonts w:ascii="Times New Roman" w:hAnsi="Times New Roman" w:cs="Times New Roman"/>
          <w:sz w:val="24"/>
          <w:szCs w:val="24"/>
        </w:rPr>
        <w:t>L.Jodzēviča</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 xml:space="preserve">_____________________ </w:t>
      </w:r>
    </w:p>
    <w:p w:rsidR="00D62EB6" w:rsidRDefault="00D62EB6" w:rsidP="00D62EB6">
      <w:pPr>
        <w:rPr>
          <w:rFonts w:ascii="Times New Roman" w:hAnsi="Times New Roman" w:cs="Times New Roman"/>
          <w:sz w:val="24"/>
          <w:szCs w:val="24"/>
        </w:rPr>
      </w:pPr>
    </w:p>
    <w:p w:rsidR="00D62EB6" w:rsidRDefault="003448D5" w:rsidP="00D62EB6">
      <w:pPr>
        <w:rPr>
          <w:rFonts w:ascii="Times New Roman" w:hAnsi="Times New Roman" w:cs="Times New Roman"/>
          <w:sz w:val="24"/>
          <w:szCs w:val="24"/>
        </w:rPr>
      </w:pPr>
      <w:proofErr w:type="spellStart"/>
      <w:r>
        <w:rPr>
          <w:rFonts w:ascii="Times New Roman" w:hAnsi="Times New Roman" w:cs="Times New Roman"/>
          <w:sz w:val="24"/>
          <w:szCs w:val="24"/>
        </w:rPr>
        <w:t>E.Broka</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_____________________</w:t>
      </w:r>
    </w:p>
    <w:p w:rsidR="00D62EB6" w:rsidRDefault="00D62EB6" w:rsidP="00D62EB6">
      <w:pPr>
        <w:rPr>
          <w:rFonts w:ascii="Times New Roman" w:hAnsi="Times New Roman" w:cs="Times New Roman"/>
          <w:sz w:val="24"/>
          <w:szCs w:val="24"/>
        </w:rPr>
      </w:pPr>
    </w:p>
    <w:p w:rsidR="00B662D6" w:rsidRDefault="003448D5" w:rsidP="00D62EB6">
      <w:pPr>
        <w:rPr>
          <w:rFonts w:ascii="Times New Roman" w:hAnsi="Times New Roman" w:cs="Times New Roman"/>
          <w:sz w:val="24"/>
          <w:szCs w:val="24"/>
        </w:rPr>
      </w:pPr>
      <w:proofErr w:type="spellStart"/>
      <w:r>
        <w:rPr>
          <w:rFonts w:ascii="Times New Roman" w:hAnsi="Times New Roman" w:cs="Times New Roman"/>
          <w:sz w:val="24"/>
          <w:szCs w:val="24"/>
        </w:rPr>
        <w:t>E.Serjogina</w:t>
      </w:r>
      <w:proofErr w:type="spellEnd"/>
      <w:r w:rsidR="00B662D6">
        <w:rPr>
          <w:rFonts w:ascii="Times New Roman" w:hAnsi="Times New Roman" w:cs="Times New Roman"/>
          <w:sz w:val="24"/>
          <w:szCs w:val="24"/>
        </w:rPr>
        <w:tab/>
      </w:r>
      <w:r w:rsidR="00D62EB6">
        <w:rPr>
          <w:rFonts w:ascii="Times New Roman" w:hAnsi="Times New Roman" w:cs="Times New Roman"/>
          <w:sz w:val="24"/>
          <w:szCs w:val="24"/>
        </w:rPr>
        <w:tab/>
        <w:t>_____________________</w:t>
      </w:r>
      <w:r w:rsidR="00D62EB6">
        <w:rPr>
          <w:rFonts w:ascii="Times New Roman" w:hAnsi="Times New Roman" w:cs="Times New Roman"/>
          <w:sz w:val="24"/>
          <w:szCs w:val="24"/>
        </w:rPr>
        <w:tab/>
      </w:r>
      <w:r w:rsidR="00D62EB6">
        <w:rPr>
          <w:rFonts w:ascii="Times New Roman" w:hAnsi="Times New Roman" w:cs="Times New Roman"/>
          <w:sz w:val="24"/>
          <w:szCs w:val="24"/>
        </w:rPr>
        <w:tab/>
      </w:r>
    </w:p>
    <w:p w:rsidR="00D62EB6" w:rsidRDefault="00D62EB6" w:rsidP="00D62EB6">
      <w:pPr>
        <w:rPr>
          <w:rFonts w:ascii="Times New Roman" w:hAnsi="Times New Roman" w:cs="Times New Roman"/>
          <w:sz w:val="24"/>
          <w:szCs w:val="24"/>
        </w:rPr>
      </w:pPr>
      <w:r>
        <w:rPr>
          <w:rFonts w:ascii="Times New Roman" w:hAnsi="Times New Roman" w:cs="Times New Roman"/>
          <w:sz w:val="24"/>
          <w:szCs w:val="24"/>
        </w:rPr>
        <w:tab/>
      </w:r>
    </w:p>
    <w:p w:rsidR="00D62EB6" w:rsidRDefault="00D62EB6" w:rsidP="00D62EB6">
      <w:pPr>
        <w:rPr>
          <w:rFonts w:ascii="Times New Roman" w:hAnsi="Times New Roman" w:cs="Times New Roman"/>
          <w:sz w:val="24"/>
          <w:szCs w:val="24"/>
        </w:rPr>
      </w:pPr>
    </w:p>
    <w:p w:rsidR="00D62EB6" w:rsidRDefault="00D62EB6" w:rsidP="00D62EB6">
      <w:pPr>
        <w:spacing w:after="0" w:line="240" w:lineRule="auto"/>
        <w:rPr>
          <w:rFonts w:ascii="Times New Roman" w:eastAsia="Cambria" w:hAnsi="Times New Roman" w:cs="Times New Roman"/>
          <w:sz w:val="24"/>
          <w:szCs w:val="24"/>
        </w:rPr>
      </w:pPr>
    </w:p>
    <w:p w:rsidR="00F05A18" w:rsidRPr="00D62EB6" w:rsidRDefault="00F05A18" w:rsidP="00D62EB6"/>
    <w:sectPr w:rsidR="00F05A18" w:rsidRPr="00D62EB6" w:rsidSect="00D62E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BB"/>
    <w:multiLevelType w:val="hybridMultilevel"/>
    <w:tmpl w:val="CF301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A19F3"/>
    <w:multiLevelType w:val="multilevel"/>
    <w:tmpl w:val="85989EB4"/>
    <w:lvl w:ilvl="0">
      <w:start w:val="8"/>
      <w:numFmt w:val="decimal"/>
      <w:pStyle w:val="NormalarNr"/>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2"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5" w15:restartNumberingAfterBreak="0">
    <w:nsid w:val="763F16E8"/>
    <w:multiLevelType w:val="multilevel"/>
    <w:tmpl w:val="7222DC84"/>
    <w:lvl w:ilvl="0">
      <w:start w:val="7"/>
      <w:numFmt w:val="decimal"/>
      <w:lvlText w:val="%1."/>
      <w:lvlJc w:val="left"/>
      <w:pPr>
        <w:ind w:left="360" w:hanging="360"/>
      </w:pPr>
      <w:rPr>
        <w:rFonts w:cstheme="minorBidi"/>
        <w:b/>
      </w:rPr>
    </w:lvl>
    <w:lvl w:ilvl="1">
      <w:start w:val="1"/>
      <w:numFmt w:val="decimal"/>
      <w:lvlText w:val="%1.%2."/>
      <w:lvlJc w:val="left"/>
      <w:pPr>
        <w:ind w:left="2700" w:hanging="360"/>
      </w:pPr>
      <w:rPr>
        <w:rFonts w:cstheme="minorBidi"/>
      </w:rPr>
    </w:lvl>
    <w:lvl w:ilvl="2">
      <w:start w:val="1"/>
      <w:numFmt w:val="decimal"/>
      <w:lvlText w:val="%1.%2.%3."/>
      <w:lvlJc w:val="left"/>
      <w:pPr>
        <w:ind w:left="5400" w:hanging="720"/>
      </w:pPr>
      <w:rPr>
        <w:rFonts w:cstheme="minorBidi"/>
      </w:rPr>
    </w:lvl>
    <w:lvl w:ilvl="3">
      <w:start w:val="1"/>
      <w:numFmt w:val="decimal"/>
      <w:lvlText w:val="%1.%2.%3.%4."/>
      <w:lvlJc w:val="left"/>
      <w:pPr>
        <w:ind w:left="7740" w:hanging="720"/>
      </w:pPr>
      <w:rPr>
        <w:rFonts w:cstheme="minorBidi"/>
      </w:rPr>
    </w:lvl>
    <w:lvl w:ilvl="4">
      <w:start w:val="1"/>
      <w:numFmt w:val="decimal"/>
      <w:lvlText w:val="%1.%2.%3.%4.%5."/>
      <w:lvlJc w:val="left"/>
      <w:pPr>
        <w:ind w:left="10440" w:hanging="1080"/>
      </w:pPr>
      <w:rPr>
        <w:rFonts w:cstheme="minorBidi"/>
      </w:rPr>
    </w:lvl>
    <w:lvl w:ilvl="5">
      <w:start w:val="1"/>
      <w:numFmt w:val="decimal"/>
      <w:lvlText w:val="%1.%2.%3.%4.%5.%6."/>
      <w:lvlJc w:val="left"/>
      <w:pPr>
        <w:ind w:left="12780" w:hanging="1080"/>
      </w:pPr>
      <w:rPr>
        <w:rFonts w:cstheme="minorBidi"/>
      </w:rPr>
    </w:lvl>
    <w:lvl w:ilvl="6">
      <w:start w:val="1"/>
      <w:numFmt w:val="decimal"/>
      <w:lvlText w:val="%1.%2.%3.%4.%5.%6.%7."/>
      <w:lvlJc w:val="left"/>
      <w:pPr>
        <w:ind w:left="15480" w:hanging="1440"/>
      </w:pPr>
      <w:rPr>
        <w:rFonts w:cstheme="minorBidi"/>
      </w:rPr>
    </w:lvl>
    <w:lvl w:ilvl="7">
      <w:start w:val="1"/>
      <w:numFmt w:val="decimal"/>
      <w:lvlText w:val="%1.%2.%3.%4.%5.%6.%7.%8."/>
      <w:lvlJc w:val="left"/>
      <w:pPr>
        <w:ind w:left="17820" w:hanging="1440"/>
      </w:pPr>
      <w:rPr>
        <w:rFonts w:cstheme="minorBidi"/>
      </w:rPr>
    </w:lvl>
    <w:lvl w:ilvl="8">
      <w:start w:val="1"/>
      <w:numFmt w:val="decimal"/>
      <w:lvlText w:val="%1.%2.%3.%4.%5.%6.%7.%8.%9."/>
      <w:lvlJc w:val="left"/>
      <w:pPr>
        <w:ind w:left="20520" w:hanging="1800"/>
      </w:pPr>
      <w:rPr>
        <w:rFonts w:cstheme="minorBidi"/>
      </w:r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111C37"/>
    <w:rsid w:val="00213777"/>
    <w:rsid w:val="003448D5"/>
    <w:rsid w:val="003C2B6E"/>
    <w:rsid w:val="00881EDD"/>
    <w:rsid w:val="00953A9E"/>
    <w:rsid w:val="00B662D6"/>
    <w:rsid w:val="00BC2C59"/>
    <w:rsid w:val="00C62EDB"/>
    <w:rsid w:val="00CE355C"/>
    <w:rsid w:val="00D62EB6"/>
    <w:rsid w:val="00EF4F51"/>
    <w:rsid w:val="00F0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
    <w:link w:val="ListParagraph"/>
    <w:uiPriority w:val="99"/>
    <w:locked/>
    <w:rsid w:val="00D62EB6"/>
  </w:style>
  <w:style w:type="paragraph" w:styleId="ListParagraph">
    <w:name w:val="List Paragraph"/>
    <w:aliases w:val="Virsraksti"/>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D62EB6"/>
    <w:pPr>
      <w:widowControl w:val="0"/>
      <w:numPr>
        <w:numId w:val="1"/>
      </w:numPr>
      <w:tabs>
        <w:tab w:val="left" w:pos="426"/>
      </w:tabs>
      <w:spacing w:after="0" w:line="240" w:lineRule="auto"/>
      <w:ind w:right="23"/>
      <w:jc w:val="both"/>
    </w:pPr>
    <w:rPr>
      <w:rFonts w:ascii="Times New Roman" w:eastAsia="Franklin Gothic Heavy" w:hAnsi="Times New Roman" w:cs="Times New Roman"/>
      <w:sz w:val="24"/>
      <w:szCs w:val="24"/>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2EB6"/>
    <w:rPr>
      <w:color w:val="0000FF"/>
      <w:u w:val="single"/>
    </w:rPr>
  </w:style>
  <w:style w:type="paragraph" w:styleId="BalloonText">
    <w:name w:val="Balloon Text"/>
    <w:basedOn w:val="Normal"/>
    <w:link w:val="BalloonTextChar"/>
    <w:uiPriority w:val="99"/>
    <w:semiHidden/>
    <w:unhideWhenUsed/>
    <w:rsid w:val="00EF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2313</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10</cp:revision>
  <cp:lastPrinted>2017-03-27T13:15:00Z</cp:lastPrinted>
  <dcterms:created xsi:type="dcterms:W3CDTF">2017-03-07T11:23:00Z</dcterms:created>
  <dcterms:modified xsi:type="dcterms:W3CDTF">2017-03-27T13:16:00Z</dcterms:modified>
</cp:coreProperties>
</file>