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0BD6D" w14:textId="77777777" w:rsidR="005C5F54" w:rsidRPr="0055761D" w:rsidRDefault="00630664" w:rsidP="003A326D">
      <w:pPr>
        <w:spacing w:after="200" w:line="276" w:lineRule="auto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Atklāta </w:t>
      </w:r>
      <w:proofErr w:type="spellStart"/>
      <w:r>
        <w:rPr>
          <w:bCs/>
          <w:sz w:val="20"/>
          <w:szCs w:val="20"/>
          <w:lang w:val="lv-LV"/>
        </w:rPr>
        <w:t>k</w:t>
      </w:r>
      <w:r w:rsidR="003A326D">
        <w:rPr>
          <w:bCs/>
          <w:sz w:val="20"/>
          <w:szCs w:val="20"/>
          <w:lang w:val="lv-LV"/>
        </w:rPr>
        <w:t>onkura</w:t>
      </w:r>
      <w:proofErr w:type="spellEnd"/>
      <w:r w:rsidR="005C5F54" w:rsidRPr="0055761D">
        <w:rPr>
          <w:bCs/>
          <w:sz w:val="20"/>
          <w:szCs w:val="20"/>
          <w:lang w:val="lv-LV"/>
        </w:rPr>
        <w:t xml:space="preserve"> ar identifikācijas Nr. RTU-201</w:t>
      </w:r>
      <w:r w:rsidR="003A326D">
        <w:rPr>
          <w:bCs/>
          <w:sz w:val="20"/>
          <w:szCs w:val="20"/>
          <w:lang w:val="lv-LV"/>
        </w:rPr>
        <w:t>5/39</w:t>
      </w:r>
    </w:p>
    <w:p w14:paraId="302FDDE8" w14:textId="77777777" w:rsidR="005C5F54" w:rsidRPr="0055761D" w:rsidRDefault="005C5F54" w:rsidP="005C5F54">
      <w:pPr>
        <w:jc w:val="right"/>
        <w:rPr>
          <w:bCs/>
          <w:sz w:val="20"/>
          <w:szCs w:val="20"/>
          <w:lang w:val="lv-LV"/>
        </w:rPr>
      </w:pPr>
      <w:r w:rsidRPr="0055761D">
        <w:rPr>
          <w:bCs/>
          <w:sz w:val="20"/>
          <w:szCs w:val="20"/>
          <w:lang w:val="lv-LV"/>
        </w:rPr>
        <w:t xml:space="preserve">Nolikuma </w:t>
      </w:r>
      <w:r w:rsidRPr="00113ADD">
        <w:rPr>
          <w:bCs/>
          <w:sz w:val="20"/>
          <w:szCs w:val="20"/>
          <w:lang w:val="lv-LV"/>
        </w:rPr>
        <w:t>3.</w:t>
      </w:r>
      <w:r w:rsidR="00832F20">
        <w:rPr>
          <w:bCs/>
          <w:sz w:val="20"/>
          <w:szCs w:val="20"/>
          <w:lang w:val="lv-LV"/>
        </w:rPr>
        <w:t>2.</w:t>
      </w:r>
      <w:r w:rsidRPr="00113ADD">
        <w:rPr>
          <w:bCs/>
          <w:sz w:val="20"/>
          <w:szCs w:val="20"/>
          <w:lang w:val="lv-LV"/>
        </w:rPr>
        <w:t>pielikums</w:t>
      </w:r>
    </w:p>
    <w:p w14:paraId="3760E8EB" w14:textId="77777777" w:rsidR="000E04BA" w:rsidRPr="00D9188A" w:rsidRDefault="009C025D" w:rsidP="00B32503">
      <w:pPr>
        <w:jc w:val="center"/>
        <w:rPr>
          <w:b/>
          <w:bCs/>
          <w:lang w:val="lv-LV"/>
        </w:rPr>
      </w:pPr>
      <w:r w:rsidRPr="00D9188A">
        <w:rPr>
          <w:b/>
          <w:bCs/>
          <w:lang w:val="lv-LV"/>
        </w:rPr>
        <w:t>F</w:t>
      </w:r>
      <w:r w:rsidR="000E04BA" w:rsidRPr="00D9188A">
        <w:rPr>
          <w:b/>
          <w:bCs/>
          <w:lang w:val="lv-LV"/>
        </w:rPr>
        <w:t>inanšu piedāvājums (forma)</w:t>
      </w:r>
    </w:p>
    <w:p w14:paraId="1BD45ED5" w14:textId="18887892" w:rsidR="000E04BA" w:rsidRPr="00D9188A" w:rsidRDefault="00AA6061" w:rsidP="00B32503">
      <w:pPr>
        <w:tabs>
          <w:tab w:val="left" w:pos="1620"/>
        </w:tabs>
        <w:ind w:left="1620" w:hanging="1620"/>
        <w:jc w:val="center"/>
        <w:rPr>
          <w:b/>
          <w:bCs/>
          <w:lang w:val="lv-LV"/>
        </w:rPr>
      </w:pPr>
      <w:r w:rsidRPr="00D9188A">
        <w:rPr>
          <w:b/>
          <w:bCs/>
          <w:lang w:val="lv-LV"/>
        </w:rPr>
        <w:t>2</w:t>
      </w:r>
      <w:r w:rsidR="000E04BA" w:rsidRPr="00D9188A">
        <w:rPr>
          <w:b/>
          <w:bCs/>
          <w:lang w:val="lv-LV"/>
        </w:rPr>
        <w:t>.iepirkuma daļa “</w:t>
      </w:r>
      <w:r w:rsidR="000E04BA" w:rsidRPr="00D9188A">
        <w:rPr>
          <w:b/>
          <w:lang w:val="lv-LV"/>
        </w:rPr>
        <w:t xml:space="preserve">FPGA </w:t>
      </w:r>
      <w:proofErr w:type="spellStart"/>
      <w:r w:rsidR="000E04BA" w:rsidRPr="00D9188A">
        <w:rPr>
          <w:b/>
          <w:lang w:val="lv-LV"/>
        </w:rPr>
        <w:t>aparatūriskie</w:t>
      </w:r>
      <w:proofErr w:type="spellEnd"/>
      <w:r w:rsidR="000E04BA" w:rsidRPr="00D9188A">
        <w:rPr>
          <w:b/>
          <w:lang w:val="lv-LV"/>
        </w:rPr>
        <w:t xml:space="preserve"> izstrādes rīki </w:t>
      </w:r>
      <w:r w:rsidR="00894AE7">
        <w:rPr>
          <w:b/>
          <w:lang w:val="lv-LV"/>
        </w:rPr>
        <w:t>1</w:t>
      </w:r>
      <w:r w:rsidR="000E04BA" w:rsidRPr="00D9188A">
        <w:rPr>
          <w:b/>
          <w:lang w:val="lv-LV"/>
        </w:rPr>
        <w:t>”</w:t>
      </w:r>
      <w:r w:rsidR="003C287D">
        <w:rPr>
          <w:b/>
          <w:lang w:val="lv-LV"/>
        </w:rPr>
        <w:t xml:space="preserve"> </w:t>
      </w:r>
      <w:r w:rsidR="003C287D" w:rsidRPr="00F76820">
        <w:rPr>
          <w:bCs/>
          <w:lang w:val="lv-LV"/>
        </w:rPr>
        <w:t>F</w:t>
      </w:r>
      <w:r w:rsidR="003C287D" w:rsidRPr="00F76820">
        <w:rPr>
          <w:lang w:val="lv-LV"/>
        </w:rPr>
        <w:t xml:space="preserve">PGA </w:t>
      </w:r>
      <w:proofErr w:type="spellStart"/>
      <w:r w:rsidR="003C287D" w:rsidRPr="00F76820">
        <w:rPr>
          <w:lang w:val="lv-LV"/>
        </w:rPr>
        <w:t>aparatūrisko</w:t>
      </w:r>
      <w:proofErr w:type="spellEnd"/>
      <w:r w:rsidR="003C287D" w:rsidRPr="00F76820">
        <w:rPr>
          <w:lang w:val="lv-LV"/>
        </w:rPr>
        <w:t xml:space="preserve"> izstrādes rīku </w:t>
      </w:r>
      <w:proofErr w:type="spellStart"/>
      <w:r w:rsidR="003C287D" w:rsidRPr="00F76820">
        <w:rPr>
          <w:lang w:val="lv-LV"/>
        </w:rPr>
        <w:t>kompleta</w:t>
      </w:r>
      <w:proofErr w:type="spellEnd"/>
      <w:r w:rsidR="003C287D" w:rsidRPr="00F76820">
        <w:rPr>
          <w:lang w:val="lv-LV"/>
        </w:rPr>
        <w:t xml:space="preserve"> daļa</w:t>
      </w:r>
      <w:bookmarkStart w:id="0" w:name="_GoBack"/>
      <w:bookmarkEnd w:id="0"/>
    </w:p>
    <w:p w14:paraId="3D46D497" w14:textId="77777777" w:rsidR="000E04BA" w:rsidRPr="00D9188A" w:rsidRDefault="000E04BA" w:rsidP="000E04BA">
      <w:pPr>
        <w:jc w:val="both"/>
        <w:rPr>
          <w:sz w:val="22"/>
          <w:szCs w:val="22"/>
          <w:highlight w:val="lightGray"/>
          <w:lang w:val="lv-LV"/>
        </w:rPr>
      </w:pPr>
    </w:p>
    <w:p w14:paraId="61567C12" w14:textId="77777777" w:rsidR="000E04BA" w:rsidRPr="001136BF" w:rsidRDefault="000E04BA" w:rsidP="000E04BA">
      <w:pPr>
        <w:jc w:val="both"/>
        <w:rPr>
          <w:sz w:val="22"/>
          <w:szCs w:val="22"/>
        </w:rPr>
      </w:pP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Vietas</w:t>
      </w:r>
      <w:proofErr w:type="spellEnd"/>
      <w:r w:rsidRPr="00C35E92">
        <w:rPr>
          <w:sz w:val="22"/>
          <w:szCs w:val="22"/>
          <w:highlight w:val="lightGray"/>
        </w:rPr>
        <w:t xml:space="preserve">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&lt;gads&gt;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datums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mēnesis</w:t>
      </w:r>
      <w:proofErr w:type="spellEnd"/>
      <w:r w:rsidRPr="00C35E92">
        <w:rPr>
          <w:sz w:val="22"/>
          <w:szCs w:val="22"/>
          <w:highlight w:val="lightGray"/>
        </w:rPr>
        <w:t>&gt;</w:t>
      </w:r>
    </w:p>
    <w:p w14:paraId="4DE2A8DD" w14:textId="77777777" w:rsidR="000E04BA" w:rsidRPr="001136BF" w:rsidRDefault="000E04BA" w:rsidP="000E04BA">
      <w:pPr>
        <w:rPr>
          <w:sz w:val="22"/>
          <w:szCs w:val="22"/>
        </w:rPr>
      </w:pPr>
    </w:p>
    <w:p w14:paraId="0B74F676" w14:textId="77777777" w:rsidR="000E04BA" w:rsidRDefault="000E04BA" w:rsidP="000E04BA">
      <w:pPr>
        <w:jc w:val="both"/>
        <w:rPr>
          <w:sz w:val="22"/>
          <w:szCs w:val="22"/>
        </w:rPr>
      </w:pPr>
      <w:proofErr w:type="spellStart"/>
      <w:r w:rsidRPr="001136BF">
        <w:rPr>
          <w:sz w:val="22"/>
          <w:szCs w:val="22"/>
        </w:rPr>
        <w:t>Pretendents</w:t>
      </w:r>
      <w:proofErr w:type="spellEnd"/>
      <w:r w:rsidRPr="001136BF">
        <w:rPr>
          <w:sz w:val="22"/>
          <w:szCs w:val="22"/>
        </w:rPr>
        <w:t xml:space="preserve"> </w:t>
      </w:r>
      <w:r w:rsidRPr="00C35E92">
        <w:rPr>
          <w:sz w:val="22"/>
          <w:szCs w:val="22"/>
          <w:highlight w:val="lightGray"/>
        </w:rPr>
        <w:t xml:space="preserve">&lt;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ir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iepazinies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ar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Rīgas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Teh</w:t>
      </w:r>
      <w:r w:rsidR="0081295D">
        <w:rPr>
          <w:sz w:val="22"/>
          <w:szCs w:val="22"/>
        </w:rPr>
        <w:t>niskās</w:t>
      </w:r>
      <w:proofErr w:type="spellEnd"/>
      <w:r w:rsidR="0081295D">
        <w:rPr>
          <w:sz w:val="22"/>
          <w:szCs w:val="22"/>
        </w:rPr>
        <w:t xml:space="preserve"> </w:t>
      </w:r>
      <w:proofErr w:type="spellStart"/>
      <w:r w:rsidR="0081295D">
        <w:rPr>
          <w:sz w:val="22"/>
          <w:szCs w:val="22"/>
        </w:rPr>
        <w:t>universitātes</w:t>
      </w:r>
      <w:proofErr w:type="spellEnd"/>
      <w:r w:rsidR="0081295D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organizētā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atklātā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konkursa</w:t>
      </w:r>
      <w:proofErr w:type="spellEnd"/>
      <w:r w:rsidR="00053FA9" w:rsidRPr="00053FA9">
        <w:rPr>
          <w:sz w:val="22"/>
          <w:szCs w:val="22"/>
        </w:rPr>
        <w:t xml:space="preserve"> “</w:t>
      </w:r>
      <w:proofErr w:type="spellStart"/>
      <w:r w:rsidR="00053FA9" w:rsidRPr="00053FA9">
        <w:rPr>
          <w:sz w:val="22"/>
          <w:szCs w:val="22"/>
        </w:rPr>
        <w:t>Integrālo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shēmu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rīku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komplekta</w:t>
      </w:r>
      <w:proofErr w:type="spellEnd"/>
      <w:r w:rsidR="00053FA9" w:rsidRPr="00053FA9">
        <w:rPr>
          <w:sz w:val="22"/>
          <w:szCs w:val="22"/>
        </w:rPr>
        <w:t xml:space="preserve">, FPGA </w:t>
      </w:r>
      <w:proofErr w:type="spellStart"/>
      <w:r w:rsidR="00053FA9" w:rsidRPr="00053FA9">
        <w:rPr>
          <w:sz w:val="22"/>
          <w:szCs w:val="22"/>
        </w:rPr>
        <w:t>aparatūrisko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rīku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piegāde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Rīgas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Tehniskās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universitātes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vajadzībām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Eiropas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Reģionālās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attīstības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fonda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līdzfinansētā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projekta</w:t>
      </w:r>
      <w:proofErr w:type="spellEnd"/>
      <w:r w:rsidR="00053FA9" w:rsidRPr="00053FA9">
        <w:rPr>
          <w:sz w:val="22"/>
          <w:szCs w:val="22"/>
        </w:rPr>
        <w:t xml:space="preserve"> „(IKSA CENTRS) </w:t>
      </w:r>
      <w:proofErr w:type="spellStart"/>
      <w:r w:rsidR="00053FA9" w:rsidRPr="00053FA9">
        <w:rPr>
          <w:sz w:val="22"/>
          <w:szCs w:val="22"/>
        </w:rPr>
        <w:t>Informācijas</w:t>
      </w:r>
      <w:proofErr w:type="spellEnd"/>
      <w:r w:rsidR="00053FA9" w:rsidRPr="00053FA9">
        <w:rPr>
          <w:sz w:val="22"/>
          <w:szCs w:val="22"/>
        </w:rPr>
        <w:t xml:space="preserve">, </w:t>
      </w:r>
      <w:proofErr w:type="spellStart"/>
      <w:r w:rsidR="00053FA9" w:rsidRPr="00053FA9">
        <w:rPr>
          <w:sz w:val="22"/>
          <w:szCs w:val="22"/>
        </w:rPr>
        <w:t>komunikāciju</w:t>
      </w:r>
      <w:proofErr w:type="spellEnd"/>
      <w:r w:rsidR="00053FA9" w:rsidRPr="00053FA9">
        <w:rPr>
          <w:sz w:val="22"/>
          <w:szCs w:val="22"/>
        </w:rPr>
        <w:t xml:space="preserve"> un </w:t>
      </w:r>
      <w:proofErr w:type="spellStart"/>
      <w:r w:rsidR="00053FA9" w:rsidRPr="00053FA9">
        <w:rPr>
          <w:sz w:val="22"/>
          <w:szCs w:val="22"/>
        </w:rPr>
        <w:t>signālapstrādes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tehnoloģiju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valsts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nozīmes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pētniecības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centra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izveide</w:t>
      </w:r>
      <w:proofErr w:type="spellEnd"/>
      <w:r w:rsidR="00053FA9" w:rsidRPr="00053FA9">
        <w:rPr>
          <w:sz w:val="22"/>
          <w:szCs w:val="22"/>
        </w:rPr>
        <w:t>” (</w:t>
      </w:r>
      <w:proofErr w:type="spellStart"/>
      <w:r w:rsidR="00053FA9" w:rsidRPr="00053FA9">
        <w:rPr>
          <w:sz w:val="22"/>
          <w:szCs w:val="22"/>
        </w:rPr>
        <w:t>vienošanās</w:t>
      </w:r>
      <w:proofErr w:type="spellEnd"/>
      <w:r w:rsidR="00053FA9" w:rsidRPr="00053FA9">
        <w:rPr>
          <w:sz w:val="22"/>
          <w:szCs w:val="22"/>
        </w:rPr>
        <w:t xml:space="preserve"> Nr.2011/0044/2DP/2.1.1.3.1./11/IPIA/VIAA/006) </w:t>
      </w:r>
      <w:proofErr w:type="spellStart"/>
      <w:r w:rsidR="00053FA9" w:rsidRPr="00053FA9">
        <w:rPr>
          <w:sz w:val="22"/>
          <w:szCs w:val="22"/>
        </w:rPr>
        <w:t>aktivitāšu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ietvaros</w:t>
      </w:r>
      <w:proofErr w:type="spellEnd"/>
      <w:r w:rsidR="00053FA9" w:rsidRPr="00053FA9">
        <w:rPr>
          <w:sz w:val="22"/>
          <w:szCs w:val="22"/>
        </w:rPr>
        <w:t>”</w:t>
      </w:r>
      <w:r w:rsidRPr="00053FA9">
        <w:rPr>
          <w:sz w:val="22"/>
          <w:szCs w:val="22"/>
        </w:rPr>
        <w:t xml:space="preserve">,  </w:t>
      </w:r>
      <w:proofErr w:type="spellStart"/>
      <w:r w:rsidRPr="00053FA9">
        <w:rPr>
          <w:sz w:val="22"/>
          <w:szCs w:val="22"/>
        </w:rPr>
        <w:t>iepirkuma</w:t>
      </w:r>
      <w:proofErr w:type="spellEnd"/>
      <w:r w:rsidRPr="00053FA9">
        <w:rPr>
          <w:sz w:val="22"/>
          <w:szCs w:val="22"/>
        </w:rPr>
        <w:t xml:space="preserve"> ID </w:t>
      </w:r>
      <w:proofErr w:type="spellStart"/>
      <w:r w:rsidRPr="00053FA9">
        <w:rPr>
          <w:sz w:val="22"/>
          <w:szCs w:val="22"/>
        </w:rPr>
        <w:t>Nr</w:t>
      </w:r>
      <w:proofErr w:type="spellEnd"/>
      <w:r w:rsidRPr="00053FA9">
        <w:rPr>
          <w:sz w:val="22"/>
          <w:szCs w:val="22"/>
        </w:rPr>
        <w:t>. RTU-201</w:t>
      </w:r>
      <w:r w:rsidR="00B14963" w:rsidRPr="00053FA9">
        <w:rPr>
          <w:sz w:val="22"/>
          <w:szCs w:val="22"/>
        </w:rPr>
        <w:t>5</w:t>
      </w:r>
      <w:r w:rsidRPr="00053FA9">
        <w:rPr>
          <w:sz w:val="22"/>
          <w:szCs w:val="22"/>
        </w:rPr>
        <w:t>/</w:t>
      </w:r>
      <w:r w:rsidR="00B14963" w:rsidRPr="00053FA9">
        <w:rPr>
          <w:sz w:val="22"/>
          <w:szCs w:val="22"/>
        </w:rPr>
        <w:t>39</w:t>
      </w:r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nolikumu</w:t>
      </w:r>
      <w:proofErr w:type="spellEnd"/>
      <w:r w:rsidRPr="001136BF">
        <w:rPr>
          <w:sz w:val="22"/>
          <w:szCs w:val="22"/>
        </w:rPr>
        <w:t xml:space="preserve"> un </w:t>
      </w:r>
      <w:proofErr w:type="spellStart"/>
      <w:r w:rsidRPr="001136BF">
        <w:rPr>
          <w:sz w:val="22"/>
          <w:szCs w:val="22"/>
        </w:rPr>
        <w:t>iesniedz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šādu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finanšu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piedāvājumu</w:t>
      </w:r>
      <w:proofErr w:type="spellEnd"/>
      <w:r w:rsidRPr="001136BF">
        <w:rPr>
          <w:sz w:val="22"/>
          <w:szCs w:val="22"/>
        </w:rPr>
        <w:t>:</w:t>
      </w:r>
    </w:p>
    <w:p w14:paraId="211FCDFB" w14:textId="77777777" w:rsidR="003122F9" w:rsidRPr="00132DD1" w:rsidRDefault="003122F9" w:rsidP="000E04BA">
      <w:pPr>
        <w:jc w:val="both"/>
        <w:rPr>
          <w:sz w:val="22"/>
          <w:szCs w:val="22"/>
        </w:rPr>
      </w:pPr>
    </w:p>
    <w:p w14:paraId="5C2DEA1A" w14:textId="77777777" w:rsidR="003122F9" w:rsidRPr="00B32503" w:rsidRDefault="00132DD1" w:rsidP="000E04BA">
      <w:pPr>
        <w:jc w:val="both"/>
        <w:rPr>
          <w:sz w:val="20"/>
          <w:szCs w:val="20"/>
          <w:u w:val="single"/>
        </w:rPr>
      </w:pPr>
      <w:proofErr w:type="spellStart"/>
      <w:r w:rsidRPr="00B32503">
        <w:rPr>
          <w:sz w:val="20"/>
          <w:szCs w:val="20"/>
          <w:u w:val="single"/>
        </w:rPr>
        <w:t>Komplekts</w:t>
      </w:r>
      <w:proofErr w:type="spellEnd"/>
      <w:r w:rsidRPr="00B32503">
        <w:rPr>
          <w:sz w:val="20"/>
          <w:szCs w:val="20"/>
          <w:u w:val="single"/>
        </w:rPr>
        <w:t xml:space="preserve"> </w:t>
      </w:r>
      <w:proofErr w:type="spellStart"/>
      <w:r w:rsidRPr="00B32503">
        <w:rPr>
          <w:sz w:val="20"/>
          <w:szCs w:val="20"/>
          <w:u w:val="single"/>
        </w:rPr>
        <w:t>satur</w:t>
      </w:r>
      <w:proofErr w:type="spellEnd"/>
      <w:r w:rsidRPr="00B32503">
        <w:rPr>
          <w:sz w:val="20"/>
          <w:szCs w:val="20"/>
          <w:u w:val="single"/>
        </w:rPr>
        <w:t>:</w:t>
      </w:r>
    </w:p>
    <w:p w14:paraId="687AD211" w14:textId="77777777" w:rsidR="00132DD1" w:rsidRPr="0034728C" w:rsidRDefault="003D0DC1" w:rsidP="00132DD1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34728C">
        <w:rPr>
          <w:bCs/>
          <w:sz w:val="20"/>
          <w:szCs w:val="20"/>
          <w:lang w:val="lv-LV"/>
        </w:rPr>
        <w:t>Altera</w:t>
      </w:r>
      <w:proofErr w:type="spellEnd"/>
      <w:r w:rsidRPr="0034728C">
        <w:rPr>
          <w:bCs/>
          <w:sz w:val="20"/>
          <w:szCs w:val="20"/>
          <w:lang w:val="lv-LV"/>
        </w:rPr>
        <w:t xml:space="preserve"> </w:t>
      </w:r>
      <w:proofErr w:type="spellStart"/>
      <w:r w:rsidRPr="0034728C">
        <w:rPr>
          <w:bCs/>
          <w:sz w:val="20"/>
          <w:szCs w:val="20"/>
          <w:lang w:val="lv-LV"/>
        </w:rPr>
        <w:t>Arria</w:t>
      </w:r>
      <w:proofErr w:type="spellEnd"/>
      <w:r w:rsidRPr="0034728C">
        <w:rPr>
          <w:bCs/>
          <w:sz w:val="20"/>
          <w:szCs w:val="20"/>
          <w:lang w:val="lv-LV"/>
        </w:rPr>
        <w:t xml:space="preserve"> V FPGA RF Izstrādes modulis (</w:t>
      </w:r>
      <w:proofErr w:type="spellStart"/>
      <w:r w:rsidRPr="0034728C">
        <w:rPr>
          <w:bCs/>
          <w:i/>
          <w:iCs/>
          <w:sz w:val="20"/>
          <w:szCs w:val="20"/>
          <w:lang w:val="lv-LV"/>
        </w:rPr>
        <w:t>Development</w:t>
      </w:r>
      <w:proofErr w:type="spellEnd"/>
      <w:r w:rsidRPr="0034728C">
        <w:rPr>
          <w:bCs/>
          <w:i/>
          <w:iCs/>
          <w:sz w:val="20"/>
          <w:szCs w:val="20"/>
          <w:lang w:val="lv-LV"/>
        </w:rPr>
        <w:t xml:space="preserve"> </w:t>
      </w:r>
      <w:proofErr w:type="spellStart"/>
      <w:r w:rsidRPr="0034728C">
        <w:rPr>
          <w:bCs/>
          <w:i/>
          <w:iCs/>
          <w:sz w:val="20"/>
          <w:szCs w:val="20"/>
          <w:lang w:val="lv-LV"/>
        </w:rPr>
        <w:t>Kit</w:t>
      </w:r>
      <w:proofErr w:type="spellEnd"/>
      <w:r w:rsidRPr="0034728C">
        <w:rPr>
          <w:bCs/>
          <w:sz w:val="20"/>
          <w:szCs w:val="20"/>
          <w:lang w:val="lv-LV"/>
        </w:rPr>
        <w:t xml:space="preserve">) vai ekvivalents </w:t>
      </w:r>
      <w:r w:rsidR="00132DD1" w:rsidRPr="0034728C">
        <w:rPr>
          <w:sz w:val="20"/>
          <w:szCs w:val="20"/>
          <w:lang w:val="lv-LV"/>
        </w:rPr>
        <w:t xml:space="preserve"> Izstrādes modulis – 1 gab.</w:t>
      </w:r>
    </w:p>
    <w:p w14:paraId="4AD9C239" w14:textId="77777777" w:rsidR="00132DD1" w:rsidRPr="0034728C" w:rsidRDefault="003D0DC1" w:rsidP="00132DD1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34728C">
        <w:rPr>
          <w:bCs/>
          <w:sz w:val="20"/>
          <w:szCs w:val="20"/>
          <w:lang w:val="lv-LV"/>
        </w:rPr>
        <w:t>Altera</w:t>
      </w:r>
      <w:proofErr w:type="spellEnd"/>
      <w:r w:rsidRPr="0034728C">
        <w:rPr>
          <w:bCs/>
          <w:sz w:val="20"/>
          <w:szCs w:val="20"/>
          <w:lang w:val="lv-LV"/>
        </w:rPr>
        <w:t xml:space="preserve"> </w:t>
      </w:r>
      <w:proofErr w:type="spellStart"/>
      <w:r w:rsidRPr="0034728C">
        <w:rPr>
          <w:bCs/>
          <w:sz w:val="20"/>
          <w:szCs w:val="20"/>
          <w:lang w:val="lv-LV"/>
        </w:rPr>
        <w:t>Stratix</w:t>
      </w:r>
      <w:proofErr w:type="spellEnd"/>
      <w:r w:rsidRPr="0034728C">
        <w:rPr>
          <w:bCs/>
          <w:sz w:val="20"/>
          <w:szCs w:val="20"/>
          <w:lang w:val="lv-LV"/>
        </w:rPr>
        <w:t xml:space="preserve"> V DSP Izstrādes modulis (</w:t>
      </w:r>
      <w:proofErr w:type="spellStart"/>
      <w:r w:rsidRPr="0034728C">
        <w:rPr>
          <w:bCs/>
          <w:i/>
          <w:iCs/>
          <w:sz w:val="20"/>
          <w:szCs w:val="20"/>
          <w:lang w:val="lv-LV"/>
        </w:rPr>
        <w:t>Development</w:t>
      </w:r>
      <w:proofErr w:type="spellEnd"/>
      <w:r w:rsidRPr="0034728C">
        <w:rPr>
          <w:bCs/>
          <w:i/>
          <w:iCs/>
          <w:sz w:val="20"/>
          <w:szCs w:val="20"/>
          <w:lang w:val="lv-LV"/>
        </w:rPr>
        <w:t xml:space="preserve"> </w:t>
      </w:r>
      <w:proofErr w:type="spellStart"/>
      <w:r w:rsidRPr="0034728C">
        <w:rPr>
          <w:bCs/>
          <w:i/>
          <w:iCs/>
          <w:sz w:val="20"/>
          <w:szCs w:val="20"/>
          <w:lang w:val="lv-LV"/>
        </w:rPr>
        <w:t>Kit</w:t>
      </w:r>
      <w:proofErr w:type="spellEnd"/>
      <w:r w:rsidRPr="0034728C">
        <w:rPr>
          <w:bCs/>
          <w:sz w:val="20"/>
          <w:szCs w:val="20"/>
          <w:lang w:val="lv-LV"/>
        </w:rPr>
        <w:t>) vai ekvivalents</w:t>
      </w:r>
      <w:r w:rsidR="00132DD1" w:rsidRPr="0034728C">
        <w:rPr>
          <w:sz w:val="20"/>
          <w:szCs w:val="20"/>
          <w:lang w:val="lv-LV"/>
        </w:rPr>
        <w:t>– 1 gab.</w:t>
      </w:r>
    </w:p>
    <w:p w14:paraId="1EFCDBB3" w14:textId="77777777" w:rsidR="00132DD1" w:rsidRPr="0034728C" w:rsidRDefault="003D0DC1" w:rsidP="00132DD1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34728C">
        <w:rPr>
          <w:bCs/>
          <w:sz w:val="20"/>
          <w:szCs w:val="20"/>
          <w:lang w:val="lv-LV"/>
        </w:rPr>
        <w:t>Altera</w:t>
      </w:r>
      <w:proofErr w:type="spellEnd"/>
      <w:r w:rsidRPr="0034728C">
        <w:rPr>
          <w:bCs/>
          <w:sz w:val="20"/>
          <w:szCs w:val="20"/>
          <w:lang w:val="lv-LV"/>
        </w:rPr>
        <w:t xml:space="preserve"> </w:t>
      </w:r>
      <w:proofErr w:type="spellStart"/>
      <w:r w:rsidRPr="0034728C">
        <w:rPr>
          <w:bCs/>
          <w:sz w:val="20"/>
          <w:szCs w:val="20"/>
          <w:lang w:val="lv-LV"/>
        </w:rPr>
        <w:t>Arria</w:t>
      </w:r>
      <w:proofErr w:type="spellEnd"/>
      <w:r w:rsidRPr="0034728C">
        <w:rPr>
          <w:bCs/>
          <w:sz w:val="20"/>
          <w:szCs w:val="20"/>
          <w:lang w:val="lv-LV"/>
        </w:rPr>
        <w:t xml:space="preserve"> V </w:t>
      </w:r>
      <w:proofErr w:type="spellStart"/>
      <w:r w:rsidRPr="0034728C">
        <w:rPr>
          <w:bCs/>
          <w:sz w:val="20"/>
          <w:szCs w:val="20"/>
          <w:lang w:val="lv-LV"/>
        </w:rPr>
        <w:t>SoC</w:t>
      </w:r>
      <w:proofErr w:type="spellEnd"/>
      <w:r w:rsidRPr="0034728C">
        <w:rPr>
          <w:bCs/>
          <w:sz w:val="20"/>
          <w:szCs w:val="20"/>
          <w:lang w:val="lv-LV"/>
        </w:rPr>
        <w:t xml:space="preserve"> Izstrādes modulis vai ekvivalents</w:t>
      </w:r>
      <w:r w:rsidR="00132DD1" w:rsidRPr="0034728C">
        <w:rPr>
          <w:bCs/>
          <w:sz w:val="20"/>
          <w:szCs w:val="20"/>
          <w:lang w:val="lv-LV"/>
        </w:rPr>
        <w:t>(</w:t>
      </w:r>
      <w:proofErr w:type="spellStart"/>
      <w:r w:rsidR="00132DD1" w:rsidRPr="0034728C">
        <w:rPr>
          <w:bCs/>
          <w:i/>
          <w:iCs/>
          <w:sz w:val="20"/>
          <w:szCs w:val="20"/>
          <w:lang w:val="lv-LV"/>
        </w:rPr>
        <w:t>Development</w:t>
      </w:r>
      <w:proofErr w:type="spellEnd"/>
      <w:r w:rsidR="00132DD1" w:rsidRPr="0034728C">
        <w:rPr>
          <w:bCs/>
          <w:i/>
          <w:iCs/>
          <w:sz w:val="20"/>
          <w:szCs w:val="20"/>
          <w:lang w:val="lv-LV"/>
        </w:rPr>
        <w:t xml:space="preserve"> </w:t>
      </w:r>
      <w:proofErr w:type="spellStart"/>
      <w:r w:rsidR="00132DD1" w:rsidRPr="0034728C">
        <w:rPr>
          <w:bCs/>
          <w:i/>
          <w:iCs/>
          <w:sz w:val="20"/>
          <w:szCs w:val="20"/>
          <w:lang w:val="lv-LV"/>
        </w:rPr>
        <w:t>Kit</w:t>
      </w:r>
      <w:proofErr w:type="spellEnd"/>
      <w:r w:rsidR="00132DD1" w:rsidRPr="0034728C">
        <w:rPr>
          <w:bCs/>
          <w:sz w:val="20"/>
          <w:szCs w:val="20"/>
          <w:lang w:val="lv-LV"/>
        </w:rPr>
        <w:t>) – 1 gab.</w:t>
      </w:r>
    </w:p>
    <w:p w14:paraId="65853772" w14:textId="77777777" w:rsidR="00132DD1" w:rsidRPr="00B32503" w:rsidRDefault="00132DD1" w:rsidP="00630664">
      <w:pPr>
        <w:pStyle w:val="ListParagraph"/>
        <w:jc w:val="both"/>
        <w:rPr>
          <w:sz w:val="20"/>
          <w:szCs w:val="20"/>
        </w:rPr>
      </w:pPr>
    </w:p>
    <w:tbl>
      <w:tblPr>
        <w:tblW w:w="979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692"/>
        <w:gridCol w:w="1350"/>
        <w:gridCol w:w="1260"/>
        <w:gridCol w:w="1710"/>
        <w:gridCol w:w="1530"/>
        <w:gridCol w:w="2250"/>
      </w:tblGrid>
      <w:tr w:rsidR="003122F9" w:rsidRPr="00977CC1" w14:paraId="7F070E5A" w14:textId="77777777" w:rsidTr="003122F9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ECF3" w14:textId="77777777" w:rsidR="003122F9" w:rsidRPr="00977CC1" w:rsidRDefault="003122F9" w:rsidP="00B36EF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7CC1">
              <w:rPr>
                <w:b/>
                <w:sz w:val="20"/>
                <w:szCs w:val="20"/>
              </w:rPr>
              <w:t>Preces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B0CA0" w14:textId="77777777" w:rsidR="003122F9" w:rsidRDefault="003122F9" w:rsidP="00B36EFD">
            <w:pPr>
              <w:rPr>
                <w:b/>
                <w:sz w:val="20"/>
                <w:szCs w:val="20"/>
              </w:rPr>
            </w:pPr>
          </w:p>
          <w:p w14:paraId="65F05AF9" w14:textId="77777777" w:rsidR="003122F9" w:rsidRDefault="003122F9" w:rsidP="00B36EFD">
            <w:pPr>
              <w:rPr>
                <w:b/>
                <w:sz w:val="20"/>
                <w:szCs w:val="20"/>
              </w:rPr>
            </w:pPr>
          </w:p>
          <w:p w14:paraId="50DEDE3E" w14:textId="77777777" w:rsidR="003122F9" w:rsidRPr="003122F9" w:rsidRDefault="003122F9" w:rsidP="00B36EFD">
            <w:pPr>
              <w:rPr>
                <w:b/>
                <w:sz w:val="20"/>
                <w:szCs w:val="20"/>
              </w:rPr>
            </w:pPr>
            <w:proofErr w:type="spellStart"/>
            <w:r w:rsidRPr="003122F9">
              <w:rPr>
                <w:b/>
                <w:sz w:val="20"/>
                <w:szCs w:val="20"/>
              </w:rPr>
              <w:t>Nepieciešamais</w:t>
            </w:r>
            <w:proofErr w:type="spellEnd"/>
            <w:r w:rsidRPr="00312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2F9">
              <w:rPr>
                <w:b/>
                <w:sz w:val="20"/>
                <w:szCs w:val="20"/>
              </w:rPr>
              <w:t>skaits</w:t>
            </w:r>
            <w:proofErr w:type="spellEnd"/>
          </w:p>
          <w:p w14:paraId="1100DDEC" w14:textId="77777777" w:rsidR="003122F9" w:rsidRPr="003122F9" w:rsidRDefault="003122F9" w:rsidP="00B36EFD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E61B3" w14:textId="77777777" w:rsidR="003122F9" w:rsidRPr="00977CC1" w:rsidRDefault="003122F9" w:rsidP="00B36EF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Finanšu</w:t>
            </w:r>
            <w:r w:rsidRPr="00977CC1">
              <w:rPr>
                <w:b/>
                <w:sz w:val="20"/>
                <w:szCs w:val="20"/>
                <w:lang w:val="lv-LV"/>
              </w:rPr>
              <w:t xml:space="preserve"> piedāvājums*</w:t>
            </w:r>
          </w:p>
        </w:tc>
      </w:tr>
      <w:tr w:rsidR="003122F9" w:rsidRPr="00977CC1" w14:paraId="77E51712" w14:textId="77777777" w:rsidTr="003122F9">
        <w:trPr>
          <w:trHeight w:val="105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9C57" w14:textId="77777777" w:rsidR="003122F9" w:rsidRPr="0034728C" w:rsidRDefault="003D0DC1" w:rsidP="00B36EFD">
            <w:pPr>
              <w:spacing w:before="240"/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34728C">
              <w:rPr>
                <w:b/>
                <w:bCs/>
                <w:sz w:val="22"/>
                <w:szCs w:val="22"/>
                <w:lang w:val="lv-LV"/>
              </w:rPr>
              <w:t>Altera</w:t>
            </w:r>
            <w:proofErr w:type="spellEnd"/>
            <w:r w:rsidRPr="0034728C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4728C">
              <w:rPr>
                <w:b/>
                <w:bCs/>
                <w:sz w:val="22"/>
                <w:szCs w:val="22"/>
                <w:lang w:val="lv-LV"/>
              </w:rPr>
              <w:t>Arria</w:t>
            </w:r>
            <w:proofErr w:type="spellEnd"/>
            <w:r w:rsidRPr="0034728C">
              <w:rPr>
                <w:b/>
                <w:bCs/>
                <w:sz w:val="22"/>
                <w:szCs w:val="22"/>
                <w:lang w:val="lv-LV"/>
              </w:rPr>
              <w:t xml:space="preserve"> V FPGA RF Izstrādes modulis</w:t>
            </w:r>
            <w:r w:rsidRPr="0034728C">
              <w:rPr>
                <w:bCs/>
                <w:sz w:val="22"/>
                <w:szCs w:val="22"/>
                <w:lang w:val="lv-LV"/>
              </w:rPr>
              <w:t xml:space="preserve"> (</w:t>
            </w:r>
            <w:proofErr w:type="spellStart"/>
            <w:r w:rsidRPr="0034728C">
              <w:rPr>
                <w:bCs/>
                <w:i/>
                <w:iCs/>
                <w:sz w:val="22"/>
                <w:szCs w:val="22"/>
                <w:lang w:val="lv-LV"/>
              </w:rPr>
              <w:t>Development</w:t>
            </w:r>
            <w:proofErr w:type="spellEnd"/>
            <w:r w:rsidRPr="0034728C">
              <w:rPr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4728C">
              <w:rPr>
                <w:bCs/>
                <w:i/>
                <w:iCs/>
                <w:sz w:val="22"/>
                <w:szCs w:val="22"/>
                <w:lang w:val="lv-LV"/>
              </w:rPr>
              <w:t>Kit</w:t>
            </w:r>
            <w:proofErr w:type="spellEnd"/>
            <w:r w:rsidRPr="0034728C">
              <w:rPr>
                <w:bCs/>
                <w:sz w:val="22"/>
                <w:szCs w:val="22"/>
                <w:lang w:val="lv-LV"/>
              </w:rPr>
              <w:t xml:space="preserve">) vai ekvivalents 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8302" w14:textId="77777777" w:rsidR="003122F9" w:rsidRPr="00977CC1" w:rsidRDefault="003122F9" w:rsidP="00B36EF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AF8E" w14:textId="77777777" w:rsidR="003122F9" w:rsidRPr="00977CC1" w:rsidRDefault="003122F9" w:rsidP="00B36E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7CC1">
              <w:rPr>
                <w:b/>
                <w:sz w:val="20"/>
                <w:szCs w:val="20"/>
              </w:rPr>
              <w:t>Vienas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vienības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cena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EUR bez PVN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1AD89" w14:textId="491435DA" w:rsidR="003122F9" w:rsidRPr="00977CC1" w:rsidRDefault="00396FC3" w:rsidP="00B36E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</w:t>
            </w:r>
            <w:r w:rsidR="003122F9">
              <w:rPr>
                <w:b/>
                <w:sz w:val="20"/>
                <w:szCs w:val="20"/>
              </w:rPr>
              <w:t>ena</w:t>
            </w:r>
            <w:proofErr w:type="spellEnd"/>
            <w:r w:rsidR="00312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22F9">
              <w:rPr>
                <w:b/>
                <w:sz w:val="20"/>
                <w:szCs w:val="20"/>
              </w:rPr>
              <w:t>kopā</w:t>
            </w:r>
            <w:proofErr w:type="spellEnd"/>
            <w:r w:rsidR="003122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par </w:t>
            </w:r>
            <w:proofErr w:type="spellStart"/>
            <w:r>
              <w:rPr>
                <w:b/>
                <w:sz w:val="20"/>
                <w:szCs w:val="20"/>
              </w:rPr>
              <w:t>visām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pozīcijām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122F9">
              <w:rPr>
                <w:b/>
                <w:sz w:val="20"/>
                <w:szCs w:val="20"/>
              </w:rPr>
              <w:t>EUR bez PVN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B172C" w14:textId="77777777" w:rsidR="003122F9" w:rsidRPr="00977CC1" w:rsidRDefault="003122F9" w:rsidP="00B36EFD">
            <w:pPr>
              <w:jc w:val="center"/>
              <w:rPr>
                <w:b/>
                <w:sz w:val="20"/>
                <w:szCs w:val="20"/>
              </w:rPr>
            </w:pPr>
            <w:r w:rsidRPr="00977CC1">
              <w:rPr>
                <w:b/>
                <w:sz w:val="20"/>
                <w:szCs w:val="20"/>
              </w:rPr>
              <w:t>PVN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4A184" w14:textId="2474084F" w:rsidR="003122F9" w:rsidRPr="00977CC1" w:rsidRDefault="00396FC3" w:rsidP="00B07B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kopā</w:t>
            </w:r>
            <w:proofErr w:type="spellEnd"/>
            <w:r>
              <w:rPr>
                <w:b/>
                <w:sz w:val="20"/>
                <w:szCs w:val="20"/>
              </w:rPr>
              <w:t xml:space="preserve"> par </w:t>
            </w:r>
            <w:proofErr w:type="spellStart"/>
            <w:r>
              <w:rPr>
                <w:b/>
                <w:sz w:val="20"/>
                <w:szCs w:val="20"/>
              </w:rPr>
              <w:t>visām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pozīcijām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30664">
              <w:rPr>
                <w:b/>
                <w:sz w:val="20"/>
                <w:szCs w:val="20"/>
              </w:rPr>
              <w:t>EUR</w:t>
            </w:r>
            <w:r w:rsidR="003122F9"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22F9" w:rsidRPr="00977CC1">
              <w:rPr>
                <w:b/>
                <w:sz w:val="20"/>
                <w:szCs w:val="20"/>
              </w:rPr>
              <w:t>ar</w:t>
            </w:r>
            <w:proofErr w:type="spellEnd"/>
            <w:r w:rsidR="003122F9" w:rsidRPr="00977CC1">
              <w:rPr>
                <w:b/>
                <w:sz w:val="20"/>
                <w:szCs w:val="20"/>
              </w:rPr>
              <w:t xml:space="preserve"> PVN</w:t>
            </w:r>
          </w:p>
        </w:tc>
      </w:tr>
      <w:tr w:rsidR="003122F9" w:rsidRPr="00977CC1" w14:paraId="2D26B7A5" w14:textId="77777777" w:rsidTr="00BF61C2">
        <w:trPr>
          <w:trHeight w:val="1673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10BD" w14:textId="77777777" w:rsidR="003122F9" w:rsidRPr="0034728C" w:rsidRDefault="003122F9" w:rsidP="00B36EF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FE99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highlight w:val="green"/>
                <w:lang w:val="lv-LV"/>
              </w:rPr>
            </w:pPr>
          </w:p>
          <w:p w14:paraId="3F55088D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highlight w:val="green"/>
                <w:lang w:val="lv-LV"/>
              </w:rPr>
            </w:pPr>
          </w:p>
          <w:p w14:paraId="3C35E250" w14:textId="77777777" w:rsidR="003122F9" w:rsidRPr="00977CC1" w:rsidRDefault="003122F9" w:rsidP="00B36EFD">
            <w:pPr>
              <w:snapToGrid w:val="0"/>
              <w:jc w:val="center"/>
              <w:rPr>
                <w:bCs/>
                <w:sz w:val="20"/>
                <w:szCs w:val="20"/>
                <w:highlight w:val="green"/>
                <w:lang w:val="lv-LV"/>
              </w:rPr>
            </w:pPr>
            <w:r w:rsidRPr="003122F9">
              <w:rPr>
                <w:bCs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A37EFC6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EF68187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408F5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894F2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3122F9" w:rsidRPr="00977CC1" w14:paraId="1B4A1C41" w14:textId="77777777" w:rsidTr="00BF61C2">
        <w:trPr>
          <w:trHeight w:val="75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41600377" w14:textId="77777777" w:rsidR="003122F9" w:rsidRPr="0034728C" w:rsidRDefault="003D0DC1" w:rsidP="00B36EFD">
            <w:pPr>
              <w:snapToGrid w:val="0"/>
              <w:spacing w:before="240"/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34728C">
              <w:rPr>
                <w:b/>
                <w:bCs/>
                <w:sz w:val="22"/>
                <w:szCs w:val="22"/>
                <w:lang w:val="lv-LV"/>
              </w:rPr>
              <w:t>Altera</w:t>
            </w:r>
            <w:proofErr w:type="spellEnd"/>
            <w:r w:rsidRPr="0034728C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4728C">
              <w:rPr>
                <w:b/>
                <w:bCs/>
                <w:sz w:val="22"/>
                <w:szCs w:val="22"/>
                <w:lang w:val="lv-LV"/>
              </w:rPr>
              <w:t>Stratix</w:t>
            </w:r>
            <w:proofErr w:type="spellEnd"/>
            <w:r w:rsidRPr="0034728C">
              <w:rPr>
                <w:b/>
                <w:bCs/>
                <w:sz w:val="22"/>
                <w:szCs w:val="22"/>
                <w:lang w:val="lv-LV"/>
              </w:rPr>
              <w:t xml:space="preserve"> V DSP Izstrādes modulis</w:t>
            </w:r>
            <w:r w:rsidRPr="0034728C">
              <w:rPr>
                <w:bCs/>
                <w:sz w:val="22"/>
                <w:szCs w:val="22"/>
                <w:lang w:val="lv-LV"/>
              </w:rPr>
              <w:t xml:space="preserve"> (</w:t>
            </w:r>
            <w:proofErr w:type="spellStart"/>
            <w:r w:rsidRPr="0034728C">
              <w:rPr>
                <w:bCs/>
                <w:i/>
                <w:iCs/>
                <w:sz w:val="22"/>
                <w:szCs w:val="22"/>
                <w:lang w:val="lv-LV"/>
              </w:rPr>
              <w:t>Development</w:t>
            </w:r>
            <w:proofErr w:type="spellEnd"/>
            <w:r w:rsidRPr="0034728C">
              <w:rPr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4728C">
              <w:rPr>
                <w:bCs/>
                <w:i/>
                <w:iCs/>
                <w:sz w:val="22"/>
                <w:szCs w:val="22"/>
                <w:lang w:val="lv-LV"/>
              </w:rPr>
              <w:t>Kit</w:t>
            </w:r>
            <w:proofErr w:type="spellEnd"/>
            <w:r w:rsidRPr="0034728C">
              <w:rPr>
                <w:bCs/>
                <w:sz w:val="22"/>
                <w:szCs w:val="22"/>
                <w:lang w:val="lv-LV"/>
              </w:rPr>
              <w:t>) vai ekvivalents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D3DC" w14:textId="77777777" w:rsidR="003122F9" w:rsidRPr="00977CC1" w:rsidRDefault="003122F9" w:rsidP="00B36EFD">
            <w:pPr>
              <w:snapToGrid w:val="0"/>
              <w:jc w:val="center"/>
              <w:rPr>
                <w:bCs/>
                <w:sz w:val="20"/>
                <w:szCs w:val="20"/>
                <w:lang w:val="lv-LV"/>
              </w:rPr>
            </w:pPr>
          </w:p>
          <w:p w14:paraId="78D95A69" w14:textId="77777777" w:rsidR="003122F9" w:rsidRPr="00977CC1" w:rsidRDefault="003122F9" w:rsidP="00B36EFD">
            <w:pPr>
              <w:snapToGrid w:val="0"/>
              <w:jc w:val="center"/>
              <w:rPr>
                <w:bCs/>
                <w:sz w:val="20"/>
                <w:szCs w:val="20"/>
                <w:lang w:val="lv-LV"/>
              </w:rPr>
            </w:pPr>
          </w:p>
          <w:p w14:paraId="456E76E3" w14:textId="77777777" w:rsidR="003122F9" w:rsidRPr="00977CC1" w:rsidRDefault="003122F9" w:rsidP="00B36EFD">
            <w:pPr>
              <w:snapToGrid w:val="0"/>
              <w:jc w:val="center"/>
              <w:rPr>
                <w:sz w:val="20"/>
                <w:szCs w:val="20"/>
                <w:lang w:val="lv-LV"/>
              </w:rPr>
            </w:pPr>
            <w:r w:rsidRPr="00977CC1">
              <w:rPr>
                <w:bCs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D3CF56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DC5ED2A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80C57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6E6CA1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</w:tr>
      <w:tr w:rsidR="003122F9" w:rsidRPr="00977CC1" w14:paraId="754B0B3E" w14:textId="77777777" w:rsidTr="00630664">
        <w:trPr>
          <w:trHeight w:val="230"/>
        </w:trPr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2AB332" w14:textId="77777777" w:rsidR="003122F9" w:rsidRPr="0034728C" w:rsidRDefault="003D0DC1" w:rsidP="003122F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34728C">
              <w:rPr>
                <w:b/>
                <w:bCs/>
                <w:sz w:val="22"/>
                <w:szCs w:val="22"/>
                <w:lang w:val="lv-LV"/>
              </w:rPr>
              <w:t>Altera</w:t>
            </w:r>
            <w:proofErr w:type="spellEnd"/>
            <w:r w:rsidRPr="0034728C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4728C">
              <w:rPr>
                <w:b/>
                <w:bCs/>
                <w:sz w:val="22"/>
                <w:szCs w:val="22"/>
                <w:lang w:val="lv-LV"/>
              </w:rPr>
              <w:t>Arria</w:t>
            </w:r>
            <w:proofErr w:type="spellEnd"/>
            <w:r w:rsidRPr="0034728C">
              <w:rPr>
                <w:b/>
                <w:bCs/>
                <w:sz w:val="22"/>
                <w:szCs w:val="22"/>
                <w:lang w:val="lv-LV"/>
              </w:rPr>
              <w:t xml:space="preserve"> V </w:t>
            </w:r>
            <w:proofErr w:type="spellStart"/>
            <w:r w:rsidRPr="0034728C">
              <w:rPr>
                <w:b/>
                <w:bCs/>
                <w:sz w:val="22"/>
                <w:szCs w:val="22"/>
                <w:lang w:val="lv-LV"/>
              </w:rPr>
              <w:t>SoC</w:t>
            </w:r>
            <w:proofErr w:type="spellEnd"/>
            <w:r w:rsidRPr="0034728C">
              <w:rPr>
                <w:b/>
                <w:bCs/>
                <w:sz w:val="22"/>
                <w:szCs w:val="22"/>
                <w:lang w:val="lv-LV"/>
              </w:rPr>
              <w:t xml:space="preserve"> Izstrādes modulis vai ekvivalents</w:t>
            </w:r>
            <w:r w:rsidR="00EC5476" w:rsidRPr="0034728C">
              <w:rPr>
                <w:b/>
                <w:sz w:val="22"/>
                <w:szCs w:val="22"/>
                <w:lang w:val="lv-LV"/>
              </w:rPr>
              <w:t>**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946E0" w14:textId="77777777" w:rsidR="003122F9" w:rsidRDefault="003122F9" w:rsidP="00B36EFD">
            <w:pPr>
              <w:snapToGrid w:val="0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 xml:space="preserve"> </w:t>
            </w:r>
          </w:p>
          <w:p w14:paraId="1490E4AE" w14:textId="77777777" w:rsidR="003122F9" w:rsidRDefault="003122F9" w:rsidP="00B36EFD">
            <w:pPr>
              <w:snapToGrid w:val="0"/>
              <w:rPr>
                <w:bCs/>
                <w:sz w:val="20"/>
                <w:szCs w:val="20"/>
                <w:lang w:val="lv-LV"/>
              </w:rPr>
            </w:pPr>
          </w:p>
          <w:p w14:paraId="15A1B0DE" w14:textId="77777777" w:rsidR="003122F9" w:rsidRDefault="003122F9" w:rsidP="00B36EFD">
            <w:pPr>
              <w:snapToGrid w:val="0"/>
              <w:rPr>
                <w:bCs/>
                <w:sz w:val="20"/>
                <w:szCs w:val="20"/>
                <w:lang w:val="lv-LV"/>
              </w:rPr>
            </w:pPr>
          </w:p>
          <w:p w14:paraId="770AFD53" w14:textId="77777777" w:rsidR="003122F9" w:rsidRPr="00977CC1" w:rsidRDefault="003122F9" w:rsidP="003122F9">
            <w:pPr>
              <w:snapToGrid w:val="0"/>
              <w:jc w:val="center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A560B2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27B7D22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C4D8E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B81003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</w:tr>
    </w:tbl>
    <w:p w14:paraId="5AFB46A7" w14:textId="77777777" w:rsidR="00EC5476" w:rsidRDefault="007056FA" w:rsidP="007056FA">
      <w:pPr>
        <w:jc w:val="both"/>
        <w:rPr>
          <w:i/>
          <w:sz w:val="20"/>
          <w:szCs w:val="20"/>
        </w:rPr>
      </w:pPr>
      <w:r w:rsidRPr="00132DD1">
        <w:rPr>
          <w:bCs/>
          <w:i/>
          <w:sz w:val="20"/>
          <w:szCs w:val="20"/>
        </w:rPr>
        <w:t xml:space="preserve">* </w:t>
      </w:r>
      <w:proofErr w:type="spellStart"/>
      <w:r w:rsidRPr="00132DD1">
        <w:rPr>
          <w:i/>
          <w:sz w:val="20"/>
          <w:szCs w:val="20"/>
        </w:rPr>
        <w:t>Cena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norādāma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visiem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nodokļiem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gramStart"/>
      <w:r w:rsidRPr="00132DD1">
        <w:rPr>
          <w:i/>
          <w:sz w:val="20"/>
          <w:szCs w:val="20"/>
        </w:rPr>
        <w:t>un</w:t>
      </w:r>
      <w:proofErr w:type="gram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nodevām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ko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tikt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aplikts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iepirkuma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priekšmets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izņemot</w:t>
      </w:r>
      <w:proofErr w:type="spellEnd"/>
      <w:r w:rsidRPr="00132DD1">
        <w:rPr>
          <w:i/>
          <w:sz w:val="20"/>
          <w:szCs w:val="20"/>
        </w:rPr>
        <w:t xml:space="preserve"> PVN,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precizitāti</w:t>
      </w:r>
      <w:proofErr w:type="spellEnd"/>
      <w:r w:rsidRPr="00132DD1">
        <w:rPr>
          <w:i/>
          <w:sz w:val="20"/>
          <w:szCs w:val="20"/>
        </w:rPr>
        <w:t xml:space="preserve"> 2 (divas) </w:t>
      </w:r>
      <w:proofErr w:type="spellStart"/>
      <w:r w:rsidRPr="00132DD1">
        <w:rPr>
          <w:i/>
          <w:sz w:val="20"/>
          <w:szCs w:val="20"/>
        </w:rPr>
        <w:t>zīmes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aiz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komata</w:t>
      </w:r>
      <w:proofErr w:type="spellEnd"/>
      <w:r w:rsidRPr="00132DD1">
        <w:rPr>
          <w:i/>
          <w:sz w:val="20"/>
          <w:szCs w:val="20"/>
        </w:rPr>
        <w:t xml:space="preserve">. </w:t>
      </w:r>
      <w:proofErr w:type="spellStart"/>
      <w:r w:rsidRPr="00132DD1">
        <w:rPr>
          <w:i/>
          <w:sz w:val="20"/>
          <w:szCs w:val="20"/>
        </w:rPr>
        <w:t>Piedāvātajā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cenā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ietvertas</w:t>
      </w:r>
      <w:proofErr w:type="spellEnd"/>
      <w:r w:rsidRPr="00132DD1">
        <w:rPr>
          <w:i/>
          <w:sz w:val="20"/>
          <w:szCs w:val="20"/>
        </w:rPr>
        <w:t xml:space="preserve"> visas </w:t>
      </w:r>
      <w:proofErr w:type="spellStart"/>
      <w:r w:rsidRPr="00132DD1">
        <w:rPr>
          <w:i/>
          <w:sz w:val="20"/>
          <w:szCs w:val="20"/>
        </w:rPr>
        <w:t>iespējamās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izmaksas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kas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saistītas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paredzamā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iepir</w:t>
      </w:r>
      <w:r w:rsidR="003237F2">
        <w:rPr>
          <w:i/>
          <w:sz w:val="20"/>
          <w:szCs w:val="20"/>
        </w:rPr>
        <w:t>kuma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līguma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pilnīgu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izpildi</w:t>
      </w:r>
      <w:proofErr w:type="spellEnd"/>
      <w:r w:rsidR="003237F2">
        <w:rPr>
          <w:i/>
          <w:sz w:val="20"/>
          <w:szCs w:val="20"/>
        </w:rPr>
        <w:t xml:space="preserve">, </w:t>
      </w:r>
      <w:proofErr w:type="spellStart"/>
      <w:r w:rsidR="003237F2">
        <w:rPr>
          <w:i/>
          <w:sz w:val="20"/>
          <w:szCs w:val="20"/>
        </w:rPr>
        <w:t>tajā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skaitā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iespējamie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sadārdzinājumi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gramStart"/>
      <w:r w:rsidRPr="00132DD1">
        <w:rPr>
          <w:i/>
          <w:sz w:val="20"/>
          <w:szCs w:val="20"/>
        </w:rPr>
        <w:t>un</w:t>
      </w:r>
      <w:proofErr w:type="gram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visi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riski</w:t>
      </w:r>
      <w:proofErr w:type="spellEnd"/>
      <w:r w:rsidRPr="00132DD1">
        <w:rPr>
          <w:i/>
          <w:sz w:val="20"/>
          <w:szCs w:val="20"/>
        </w:rPr>
        <w:t>.</w:t>
      </w:r>
    </w:p>
    <w:p w14:paraId="74D25BB1" w14:textId="77777777" w:rsidR="007056FA" w:rsidRDefault="007056FA" w:rsidP="007056FA">
      <w:pPr>
        <w:rPr>
          <w:i/>
          <w:sz w:val="22"/>
          <w:szCs w:val="22"/>
          <w:lang w:val="lv-LV"/>
        </w:rPr>
      </w:pPr>
    </w:p>
    <w:p w14:paraId="45148C23" w14:textId="77777777" w:rsidR="007056FA" w:rsidRPr="00030CC3" w:rsidRDefault="007056FA" w:rsidP="007056F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/>
        </w:rPr>
      </w:pPr>
      <w:proofErr w:type="spellStart"/>
      <w:r>
        <w:rPr>
          <w:rFonts w:eastAsia="Cambria"/>
          <w:sz w:val="22"/>
          <w:szCs w:val="20"/>
        </w:rPr>
        <w:t>Ar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šo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apstiprinām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gramStart"/>
      <w:r>
        <w:rPr>
          <w:rFonts w:eastAsia="Cambria"/>
          <w:sz w:val="22"/>
          <w:szCs w:val="20"/>
        </w:rPr>
        <w:t>un</w:t>
      </w:r>
      <w:proofErr w:type="gram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garantējam</w:t>
      </w:r>
      <w:proofErr w:type="spellEnd"/>
      <w:r>
        <w:rPr>
          <w:rFonts w:eastAsia="Cambria"/>
          <w:sz w:val="22"/>
          <w:szCs w:val="20"/>
        </w:rPr>
        <w:t xml:space="preserve">, </w:t>
      </w:r>
      <w:proofErr w:type="spellStart"/>
      <w:r>
        <w:rPr>
          <w:rFonts w:eastAsia="Cambria"/>
          <w:sz w:val="22"/>
          <w:szCs w:val="20"/>
        </w:rPr>
        <w:t>ka</w:t>
      </w:r>
      <w:proofErr w:type="spellEnd"/>
      <w:r>
        <w:rPr>
          <w:rFonts w:eastAsia="Cambria"/>
          <w:sz w:val="22"/>
          <w:szCs w:val="20"/>
        </w:rPr>
        <w:t xml:space="preserve"> c</w:t>
      </w:r>
      <w:proofErr w:type="spellStart"/>
      <w:r w:rsidRPr="00030CC3">
        <w:rPr>
          <w:rFonts w:eastAsia="Cambria"/>
          <w:sz w:val="22"/>
          <w:szCs w:val="20"/>
          <w:lang w:val="lv-LV"/>
        </w:rPr>
        <w:t>enā</w:t>
      </w:r>
      <w:proofErr w:type="spellEnd"/>
      <w:r w:rsidRPr="00030CC3">
        <w:rPr>
          <w:rFonts w:eastAsia="Cambria"/>
          <w:sz w:val="22"/>
          <w:szCs w:val="20"/>
          <w:lang w:val="lv-LV"/>
        </w:rPr>
        <w:t xml:space="preserve"> ir iekļautas visas izmaksas, kas saistītas ar iepirkuma līguma izpildīšanu, tajā skaitā visi Latvijas Republikas normatīvajos aktos paredzētie nodokļi un nodevas, izņemot pievienotās vērtības nodokli;</w:t>
      </w:r>
    </w:p>
    <w:p w14:paraId="4050F7DA" w14:textId="77777777" w:rsidR="007056FA" w:rsidRPr="00030CC3" w:rsidRDefault="007056FA" w:rsidP="007056FA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/>
        </w:rPr>
      </w:pPr>
    </w:p>
    <w:p w14:paraId="7D413790" w14:textId="77777777" w:rsidR="007C4DFE" w:rsidRPr="00D9188A" w:rsidRDefault="007C4DFE" w:rsidP="007056FA">
      <w:pPr>
        <w:ind w:right="28"/>
        <w:jc w:val="both"/>
        <w:rPr>
          <w:sz w:val="22"/>
          <w:szCs w:val="22"/>
          <w:lang w:val="lv-LV"/>
        </w:rPr>
      </w:pPr>
    </w:p>
    <w:p w14:paraId="49FD998E" w14:textId="77777777" w:rsidR="007056FA" w:rsidRPr="00030CC3" w:rsidRDefault="007056FA" w:rsidP="007056FA">
      <w:pPr>
        <w:ind w:right="28"/>
        <w:jc w:val="both"/>
        <w:rPr>
          <w:sz w:val="22"/>
          <w:szCs w:val="22"/>
        </w:rPr>
      </w:pPr>
      <w:proofErr w:type="spellStart"/>
      <w:r w:rsidRPr="00030CC3">
        <w:rPr>
          <w:sz w:val="22"/>
          <w:szCs w:val="22"/>
        </w:rPr>
        <w:t>Pretendenta</w:t>
      </w:r>
      <w:proofErr w:type="spellEnd"/>
      <w:r w:rsidRPr="00030CC3">
        <w:rPr>
          <w:sz w:val="22"/>
          <w:szCs w:val="22"/>
        </w:rPr>
        <w:t xml:space="preserve"> </w:t>
      </w:r>
      <w:proofErr w:type="spellStart"/>
      <w:r w:rsidRPr="00030CC3">
        <w:rPr>
          <w:sz w:val="22"/>
          <w:szCs w:val="22"/>
        </w:rPr>
        <w:t>pārstāvja</w:t>
      </w:r>
      <w:proofErr w:type="spellEnd"/>
      <w:r w:rsidRPr="00030CC3">
        <w:rPr>
          <w:sz w:val="22"/>
          <w:szCs w:val="22"/>
        </w:rPr>
        <w:t xml:space="preserve"> </w:t>
      </w:r>
      <w:proofErr w:type="spellStart"/>
      <w:r w:rsidRPr="00030CC3">
        <w:rPr>
          <w:sz w:val="22"/>
          <w:szCs w:val="22"/>
        </w:rPr>
        <w:t>amats</w:t>
      </w:r>
      <w:proofErr w:type="spellEnd"/>
      <w:r w:rsidRPr="00030CC3">
        <w:rPr>
          <w:sz w:val="22"/>
          <w:szCs w:val="22"/>
        </w:rPr>
        <w:t xml:space="preserve">, </w:t>
      </w:r>
      <w:proofErr w:type="spellStart"/>
      <w:r w:rsidRPr="00030CC3">
        <w:rPr>
          <w:sz w:val="22"/>
          <w:szCs w:val="22"/>
        </w:rPr>
        <w:t>vārds</w:t>
      </w:r>
      <w:proofErr w:type="spellEnd"/>
      <w:r w:rsidRPr="00030CC3">
        <w:rPr>
          <w:sz w:val="22"/>
          <w:szCs w:val="22"/>
        </w:rPr>
        <w:t xml:space="preserve">, </w:t>
      </w:r>
      <w:proofErr w:type="spellStart"/>
      <w:r w:rsidRPr="00030CC3">
        <w:rPr>
          <w:sz w:val="22"/>
          <w:szCs w:val="22"/>
        </w:rPr>
        <w:t>uzvārds</w:t>
      </w:r>
      <w:proofErr w:type="spellEnd"/>
      <w:r w:rsidRPr="00030CC3">
        <w:rPr>
          <w:sz w:val="22"/>
          <w:szCs w:val="22"/>
        </w:rPr>
        <w:t>:</w:t>
      </w:r>
      <w:r w:rsidRPr="00030CC3">
        <w:rPr>
          <w:b/>
          <w:sz w:val="22"/>
          <w:szCs w:val="22"/>
        </w:rPr>
        <w:t xml:space="preserve"> </w:t>
      </w:r>
    </w:p>
    <w:p w14:paraId="20F8BB5F" w14:textId="77777777" w:rsidR="00E13DCD" w:rsidRPr="007B5A56" w:rsidRDefault="007056FA" w:rsidP="006F098E">
      <w:pPr>
        <w:ind w:right="28"/>
        <w:jc w:val="both"/>
        <w:rPr>
          <w:sz w:val="22"/>
          <w:szCs w:val="22"/>
        </w:rPr>
      </w:pPr>
      <w:proofErr w:type="spellStart"/>
      <w:r w:rsidRPr="00030CC3">
        <w:rPr>
          <w:sz w:val="22"/>
          <w:szCs w:val="22"/>
        </w:rPr>
        <w:t>Paraksts</w:t>
      </w:r>
      <w:proofErr w:type="spellEnd"/>
      <w:r w:rsidRPr="00030CC3">
        <w:rPr>
          <w:sz w:val="22"/>
          <w:szCs w:val="22"/>
        </w:rPr>
        <w:t xml:space="preserve">: </w:t>
      </w:r>
      <w:r w:rsidRPr="00030CC3">
        <w:rPr>
          <w:sz w:val="22"/>
          <w:szCs w:val="22"/>
        </w:rPr>
        <w:tab/>
        <w:t xml:space="preserve">__________________  </w:t>
      </w:r>
    </w:p>
    <w:sectPr w:rsidR="00E13DCD" w:rsidRPr="007B5A56" w:rsidSect="00B85AF3">
      <w:headerReference w:type="default" r:id="rId8"/>
      <w:footerReference w:type="default" r:id="rId9"/>
      <w:pgSz w:w="11906" w:h="16838"/>
      <w:pgMar w:top="810" w:right="849" w:bottom="450" w:left="108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B1C4" w14:textId="77777777" w:rsidR="006A596A" w:rsidRDefault="006A596A" w:rsidP="001727BA">
      <w:r>
        <w:separator/>
      </w:r>
    </w:p>
  </w:endnote>
  <w:endnote w:type="continuationSeparator" w:id="0">
    <w:p w14:paraId="3EB9C651" w14:textId="77777777" w:rsidR="006A596A" w:rsidRDefault="006A596A" w:rsidP="001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01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E8EF4" w14:textId="77777777" w:rsidR="00D52178" w:rsidRDefault="00E62784">
        <w:pPr>
          <w:pStyle w:val="Footer"/>
          <w:jc w:val="right"/>
        </w:pPr>
        <w:r>
          <w:fldChar w:fldCharType="begin"/>
        </w:r>
        <w:r w:rsidR="00D52178">
          <w:instrText xml:space="preserve"> PAGE   \* MERGEFORMAT </w:instrText>
        </w:r>
        <w:r>
          <w:fldChar w:fldCharType="separate"/>
        </w:r>
        <w:r w:rsidR="003C2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4EDF23" w14:textId="77777777" w:rsidR="00D52178" w:rsidRDefault="00D52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90DC" w14:textId="77777777" w:rsidR="006A596A" w:rsidRDefault="006A596A" w:rsidP="001727BA">
      <w:r>
        <w:separator/>
      </w:r>
    </w:p>
  </w:footnote>
  <w:footnote w:type="continuationSeparator" w:id="0">
    <w:p w14:paraId="5C01830B" w14:textId="77777777" w:rsidR="006A596A" w:rsidRDefault="006A596A" w:rsidP="0017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2B84" w14:textId="77777777" w:rsidR="008C4CC8" w:rsidRDefault="008C4CC8" w:rsidP="008C4CC8">
    <w:pPr>
      <w:pStyle w:val="Header"/>
      <w:tabs>
        <w:tab w:val="clear" w:pos="4320"/>
        <w:tab w:val="clear" w:pos="8640"/>
        <w:tab w:val="left" w:pos="26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91D"/>
    <w:multiLevelType w:val="hybridMultilevel"/>
    <w:tmpl w:val="F6DE4462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6171"/>
    <w:multiLevelType w:val="hybridMultilevel"/>
    <w:tmpl w:val="FD30CF36"/>
    <w:lvl w:ilvl="0" w:tplc="0426000F">
      <w:start w:val="1"/>
      <w:numFmt w:val="decimal"/>
      <w:lvlText w:val="%1."/>
      <w:lvlJc w:val="left"/>
      <w:pPr>
        <w:ind w:left="801" w:hanging="360"/>
      </w:pPr>
    </w:lvl>
    <w:lvl w:ilvl="1" w:tplc="04260019" w:tentative="1">
      <w:start w:val="1"/>
      <w:numFmt w:val="lowerLetter"/>
      <w:lvlText w:val="%2."/>
      <w:lvlJc w:val="left"/>
      <w:pPr>
        <w:ind w:left="1521" w:hanging="360"/>
      </w:pPr>
    </w:lvl>
    <w:lvl w:ilvl="2" w:tplc="0426001B" w:tentative="1">
      <w:start w:val="1"/>
      <w:numFmt w:val="lowerRoman"/>
      <w:lvlText w:val="%3."/>
      <w:lvlJc w:val="right"/>
      <w:pPr>
        <w:ind w:left="2241" w:hanging="180"/>
      </w:pPr>
    </w:lvl>
    <w:lvl w:ilvl="3" w:tplc="0426000F" w:tentative="1">
      <w:start w:val="1"/>
      <w:numFmt w:val="decimal"/>
      <w:lvlText w:val="%4."/>
      <w:lvlJc w:val="left"/>
      <w:pPr>
        <w:ind w:left="2961" w:hanging="360"/>
      </w:pPr>
    </w:lvl>
    <w:lvl w:ilvl="4" w:tplc="04260019" w:tentative="1">
      <w:start w:val="1"/>
      <w:numFmt w:val="lowerLetter"/>
      <w:lvlText w:val="%5."/>
      <w:lvlJc w:val="left"/>
      <w:pPr>
        <w:ind w:left="3681" w:hanging="360"/>
      </w:pPr>
    </w:lvl>
    <w:lvl w:ilvl="5" w:tplc="0426001B" w:tentative="1">
      <w:start w:val="1"/>
      <w:numFmt w:val="lowerRoman"/>
      <w:lvlText w:val="%6."/>
      <w:lvlJc w:val="right"/>
      <w:pPr>
        <w:ind w:left="4401" w:hanging="180"/>
      </w:pPr>
    </w:lvl>
    <w:lvl w:ilvl="6" w:tplc="0426000F" w:tentative="1">
      <w:start w:val="1"/>
      <w:numFmt w:val="decimal"/>
      <w:lvlText w:val="%7."/>
      <w:lvlJc w:val="left"/>
      <w:pPr>
        <w:ind w:left="5121" w:hanging="360"/>
      </w:pPr>
    </w:lvl>
    <w:lvl w:ilvl="7" w:tplc="04260019" w:tentative="1">
      <w:start w:val="1"/>
      <w:numFmt w:val="lowerLetter"/>
      <w:lvlText w:val="%8."/>
      <w:lvlJc w:val="left"/>
      <w:pPr>
        <w:ind w:left="5841" w:hanging="360"/>
      </w:pPr>
    </w:lvl>
    <w:lvl w:ilvl="8" w:tplc="042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2E68038F"/>
    <w:multiLevelType w:val="hybridMultilevel"/>
    <w:tmpl w:val="75DC0016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F556C"/>
    <w:multiLevelType w:val="hybridMultilevel"/>
    <w:tmpl w:val="3CCE1ECA"/>
    <w:lvl w:ilvl="0" w:tplc="19423DA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3" w:hanging="360"/>
      </w:pPr>
    </w:lvl>
    <w:lvl w:ilvl="2" w:tplc="0426001B" w:tentative="1">
      <w:start w:val="1"/>
      <w:numFmt w:val="lowerRoman"/>
      <w:lvlText w:val="%3."/>
      <w:lvlJc w:val="right"/>
      <w:pPr>
        <w:ind w:left="1793" w:hanging="180"/>
      </w:pPr>
    </w:lvl>
    <w:lvl w:ilvl="3" w:tplc="0426000F" w:tentative="1">
      <w:start w:val="1"/>
      <w:numFmt w:val="decimal"/>
      <w:lvlText w:val="%4."/>
      <w:lvlJc w:val="left"/>
      <w:pPr>
        <w:ind w:left="2513" w:hanging="360"/>
      </w:pPr>
    </w:lvl>
    <w:lvl w:ilvl="4" w:tplc="04260019" w:tentative="1">
      <w:start w:val="1"/>
      <w:numFmt w:val="lowerLetter"/>
      <w:lvlText w:val="%5."/>
      <w:lvlJc w:val="left"/>
      <w:pPr>
        <w:ind w:left="3233" w:hanging="360"/>
      </w:pPr>
    </w:lvl>
    <w:lvl w:ilvl="5" w:tplc="0426001B" w:tentative="1">
      <w:start w:val="1"/>
      <w:numFmt w:val="lowerRoman"/>
      <w:lvlText w:val="%6."/>
      <w:lvlJc w:val="right"/>
      <w:pPr>
        <w:ind w:left="3953" w:hanging="180"/>
      </w:pPr>
    </w:lvl>
    <w:lvl w:ilvl="6" w:tplc="0426000F" w:tentative="1">
      <w:start w:val="1"/>
      <w:numFmt w:val="decimal"/>
      <w:lvlText w:val="%7."/>
      <w:lvlJc w:val="left"/>
      <w:pPr>
        <w:ind w:left="4673" w:hanging="360"/>
      </w:pPr>
    </w:lvl>
    <w:lvl w:ilvl="7" w:tplc="04260019" w:tentative="1">
      <w:start w:val="1"/>
      <w:numFmt w:val="lowerLetter"/>
      <w:lvlText w:val="%8."/>
      <w:lvlJc w:val="left"/>
      <w:pPr>
        <w:ind w:left="5393" w:hanging="360"/>
      </w:pPr>
    </w:lvl>
    <w:lvl w:ilvl="8" w:tplc="042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3703324E"/>
    <w:multiLevelType w:val="hybridMultilevel"/>
    <w:tmpl w:val="5E240C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2706"/>
    <w:multiLevelType w:val="multilevel"/>
    <w:tmpl w:val="AE66086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11" w:hanging="540"/>
      </w:pPr>
      <w:rPr>
        <w:b w:val="0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42700905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5482F"/>
    <w:multiLevelType w:val="hybridMultilevel"/>
    <w:tmpl w:val="F878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1EA9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9" w15:restartNumberingAfterBreak="0">
    <w:nsid w:val="6E90490F"/>
    <w:multiLevelType w:val="hybridMultilevel"/>
    <w:tmpl w:val="18B41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4CDF"/>
    <w:multiLevelType w:val="hybridMultilevel"/>
    <w:tmpl w:val="97669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11D93"/>
    <w:multiLevelType w:val="hybridMultilevel"/>
    <w:tmpl w:val="97865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92402"/>
    <w:multiLevelType w:val="hybridMultilevel"/>
    <w:tmpl w:val="268AECA4"/>
    <w:lvl w:ilvl="0" w:tplc="AF86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CCA"/>
    <w:multiLevelType w:val="multilevel"/>
    <w:tmpl w:val="E224379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  <w:u w:val="none"/>
      </w:rPr>
    </w:lvl>
    <w:lvl w:ilvl="1">
      <w:start w:val="1"/>
      <w:numFmt w:val="decimal"/>
      <w:lvlRestart w:val="0"/>
      <w:pStyle w:val="A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Restart w:val="0"/>
      <w:pStyle w:val="A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Restart w:val="0"/>
      <w:pStyle w:val="A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B"/>
    <w:rsid w:val="000052B0"/>
    <w:rsid w:val="000165BC"/>
    <w:rsid w:val="00034C9F"/>
    <w:rsid w:val="00046D26"/>
    <w:rsid w:val="00053FA9"/>
    <w:rsid w:val="000647C4"/>
    <w:rsid w:val="00066CA0"/>
    <w:rsid w:val="000A63DF"/>
    <w:rsid w:val="000D4EC6"/>
    <w:rsid w:val="000E04BA"/>
    <w:rsid w:val="000E083E"/>
    <w:rsid w:val="000F5523"/>
    <w:rsid w:val="00113ADD"/>
    <w:rsid w:val="0011788A"/>
    <w:rsid w:val="0012772A"/>
    <w:rsid w:val="00132DD1"/>
    <w:rsid w:val="001359BC"/>
    <w:rsid w:val="001727BA"/>
    <w:rsid w:val="00177EFC"/>
    <w:rsid w:val="001852D0"/>
    <w:rsid w:val="001858F2"/>
    <w:rsid w:val="00193134"/>
    <w:rsid w:val="001D7CCF"/>
    <w:rsid w:val="0020504E"/>
    <w:rsid w:val="00240A55"/>
    <w:rsid w:val="0024472E"/>
    <w:rsid w:val="0024496F"/>
    <w:rsid w:val="00272DBA"/>
    <w:rsid w:val="00294887"/>
    <w:rsid w:val="002A72CB"/>
    <w:rsid w:val="003122F9"/>
    <w:rsid w:val="003237F2"/>
    <w:rsid w:val="0034728C"/>
    <w:rsid w:val="00366447"/>
    <w:rsid w:val="003679E9"/>
    <w:rsid w:val="00396FC3"/>
    <w:rsid w:val="003A326D"/>
    <w:rsid w:val="003A47BE"/>
    <w:rsid w:val="003A5399"/>
    <w:rsid w:val="003A5B31"/>
    <w:rsid w:val="003C001D"/>
    <w:rsid w:val="003C1DEA"/>
    <w:rsid w:val="003C1F1E"/>
    <w:rsid w:val="003C287D"/>
    <w:rsid w:val="003C6E86"/>
    <w:rsid w:val="003D0B41"/>
    <w:rsid w:val="003D0DC1"/>
    <w:rsid w:val="003F47C5"/>
    <w:rsid w:val="0043209A"/>
    <w:rsid w:val="004572D6"/>
    <w:rsid w:val="0046236F"/>
    <w:rsid w:val="004B4EAF"/>
    <w:rsid w:val="004E0531"/>
    <w:rsid w:val="004E66DD"/>
    <w:rsid w:val="00533AD9"/>
    <w:rsid w:val="00555796"/>
    <w:rsid w:val="0055761D"/>
    <w:rsid w:val="0056466F"/>
    <w:rsid w:val="00571580"/>
    <w:rsid w:val="0057528F"/>
    <w:rsid w:val="005B4EF7"/>
    <w:rsid w:val="005C5F54"/>
    <w:rsid w:val="005E5E2E"/>
    <w:rsid w:val="00630664"/>
    <w:rsid w:val="00634AA4"/>
    <w:rsid w:val="00635FD0"/>
    <w:rsid w:val="00643348"/>
    <w:rsid w:val="00673D32"/>
    <w:rsid w:val="00684535"/>
    <w:rsid w:val="006910C2"/>
    <w:rsid w:val="00693E28"/>
    <w:rsid w:val="00697005"/>
    <w:rsid w:val="006A596A"/>
    <w:rsid w:val="006C3BE1"/>
    <w:rsid w:val="006C6C7C"/>
    <w:rsid w:val="006D63A2"/>
    <w:rsid w:val="006E4759"/>
    <w:rsid w:val="006F098E"/>
    <w:rsid w:val="007056FA"/>
    <w:rsid w:val="00730744"/>
    <w:rsid w:val="007372F6"/>
    <w:rsid w:val="00776B39"/>
    <w:rsid w:val="00776D4F"/>
    <w:rsid w:val="00782D92"/>
    <w:rsid w:val="007B5A56"/>
    <w:rsid w:val="007C16BB"/>
    <w:rsid w:val="007C1CF9"/>
    <w:rsid w:val="007C4DFE"/>
    <w:rsid w:val="007C6C35"/>
    <w:rsid w:val="00800B23"/>
    <w:rsid w:val="0081295D"/>
    <w:rsid w:val="00831AC7"/>
    <w:rsid w:val="00832F20"/>
    <w:rsid w:val="008573B2"/>
    <w:rsid w:val="00864833"/>
    <w:rsid w:val="008723F6"/>
    <w:rsid w:val="00875F13"/>
    <w:rsid w:val="00892DED"/>
    <w:rsid w:val="00894AE7"/>
    <w:rsid w:val="008C4CC8"/>
    <w:rsid w:val="008D197C"/>
    <w:rsid w:val="008E6A6B"/>
    <w:rsid w:val="008E783F"/>
    <w:rsid w:val="00904D68"/>
    <w:rsid w:val="009311F7"/>
    <w:rsid w:val="00944EDB"/>
    <w:rsid w:val="00954938"/>
    <w:rsid w:val="00965F7B"/>
    <w:rsid w:val="009702AE"/>
    <w:rsid w:val="00991AE2"/>
    <w:rsid w:val="0099674E"/>
    <w:rsid w:val="009A74A2"/>
    <w:rsid w:val="009C025D"/>
    <w:rsid w:val="009D60B2"/>
    <w:rsid w:val="00A028FB"/>
    <w:rsid w:val="00A05915"/>
    <w:rsid w:val="00A261A7"/>
    <w:rsid w:val="00A43EF3"/>
    <w:rsid w:val="00A65767"/>
    <w:rsid w:val="00AA25E8"/>
    <w:rsid w:val="00AA32D9"/>
    <w:rsid w:val="00AA6061"/>
    <w:rsid w:val="00AA71B3"/>
    <w:rsid w:val="00AB50C9"/>
    <w:rsid w:val="00AD12A8"/>
    <w:rsid w:val="00AD1DBC"/>
    <w:rsid w:val="00AD6F3F"/>
    <w:rsid w:val="00AF1F12"/>
    <w:rsid w:val="00B02F40"/>
    <w:rsid w:val="00B06E71"/>
    <w:rsid w:val="00B07BF0"/>
    <w:rsid w:val="00B14963"/>
    <w:rsid w:val="00B31847"/>
    <w:rsid w:val="00B32503"/>
    <w:rsid w:val="00B36EFD"/>
    <w:rsid w:val="00B41166"/>
    <w:rsid w:val="00B66762"/>
    <w:rsid w:val="00B84C1B"/>
    <w:rsid w:val="00B85AF3"/>
    <w:rsid w:val="00BD0E4A"/>
    <w:rsid w:val="00BD34E8"/>
    <w:rsid w:val="00BE204A"/>
    <w:rsid w:val="00BE34A9"/>
    <w:rsid w:val="00BF61C2"/>
    <w:rsid w:val="00C40A00"/>
    <w:rsid w:val="00C74930"/>
    <w:rsid w:val="00CC7B2E"/>
    <w:rsid w:val="00CD0470"/>
    <w:rsid w:val="00D5191F"/>
    <w:rsid w:val="00D52178"/>
    <w:rsid w:val="00D55EDA"/>
    <w:rsid w:val="00D9188A"/>
    <w:rsid w:val="00D946CA"/>
    <w:rsid w:val="00D9797E"/>
    <w:rsid w:val="00DB139F"/>
    <w:rsid w:val="00DB4FDF"/>
    <w:rsid w:val="00DC3D6B"/>
    <w:rsid w:val="00E04037"/>
    <w:rsid w:val="00E124F2"/>
    <w:rsid w:val="00E13DCD"/>
    <w:rsid w:val="00E53B50"/>
    <w:rsid w:val="00E619AA"/>
    <w:rsid w:val="00E62784"/>
    <w:rsid w:val="00EC5476"/>
    <w:rsid w:val="00EE2075"/>
    <w:rsid w:val="00F12132"/>
    <w:rsid w:val="00F2579A"/>
    <w:rsid w:val="00F6784D"/>
    <w:rsid w:val="00F72C15"/>
    <w:rsid w:val="00F731DE"/>
    <w:rsid w:val="00FA244E"/>
    <w:rsid w:val="00FD6BFA"/>
    <w:rsid w:val="00FE3CED"/>
    <w:rsid w:val="00FE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ED0E9"/>
  <w15:docId w15:val="{D4F651F9-31A2-4127-87D9-169486FF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A6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8E6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6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6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6A6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D0B41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AA32D9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AA32D9"/>
    <w:rPr>
      <w:rFonts w:ascii="Cambria" w:eastAsia="Cambria" w:hAnsi="Cambria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Index1">
    <w:name w:val="index 1"/>
    <w:basedOn w:val="Normal"/>
    <w:autoRedefine/>
    <w:uiPriority w:val="99"/>
    <w:unhideWhenUsed/>
    <w:rsid w:val="006C3BE1"/>
    <w:pPr>
      <w:ind w:left="240" w:hanging="240"/>
    </w:pPr>
    <w:rPr>
      <w:rFonts w:eastAsiaTheme="minorHAnsi"/>
      <w:lang w:val="lv-LV" w:eastAsia="lv-LV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C3BE1"/>
  </w:style>
  <w:style w:type="paragraph" w:customStyle="1" w:styleId="MediumGrid21">
    <w:name w:val="Medium Grid 21"/>
    <w:basedOn w:val="Normal"/>
    <w:link w:val="MediumGrid2Char"/>
    <w:uiPriority w:val="1"/>
    <w:rsid w:val="006C3BE1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42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42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rsid w:val="009D60B2"/>
  </w:style>
  <w:style w:type="paragraph" w:customStyle="1" w:styleId="A1">
    <w:name w:val="A1"/>
    <w:basedOn w:val="Normal"/>
    <w:rsid w:val="000E04BA"/>
    <w:pPr>
      <w:keepNext/>
      <w:keepLines/>
      <w:numPr>
        <w:numId w:val="7"/>
      </w:numPr>
      <w:jc w:val="both"/>
    </w:pPr>
    <w:rPr>
      <w:b/>
      <w:sz w:val="26"/>
      <w:lang w:val="lv-LV"/>
    </w:rPr>
  </w:style>
  <w:style w:type="paragraph" w:customStyle="1" w:styleId="A2">
    <w:name w:val="A2"/>
    <w:basedOn w:val="Normal"/>
    <w:rsid w:val="000E04BA"/>
    <w:pPr>
      <w:keepNext/>
      <w:keepLines/>
      <w:numPr>
        <w:ilvl w:val="1"/>
        <w:numId w:val="7"/>
      </w:numPr>
      <w:jc w:val="both"/>
    </w:pPr>
    <w:rPr>
      <w:sz w:val="26"/>
      <w:lang w:val="lv-LV"/>
    </w:rPr>
  </w:style>
  <w:style w:type="paragraph" w:customStyle="1" w:styleId="A3">
    <w:name w:val="A3"/>
    <w:basedOn w:val="Normal"/>
    <w:rsid w:val="000E04BA"/>
    <w:pPr>
      <w:keepNext/>
      <w:keepLines/>
      <w:numPr>
        <w:ilvl w:val="2"/>
        <w:numId w:val="7"/>
      </w:numPr>
      <w:jc w:val="both"/>
    </w:pPr>
    <w:rPr>
      <w:sz w:val="26"/>
      <w:lang w:val="lv-LV"/>
    </w:rPr>
  </w:style>
  <w:style w:type="paragraph" w:customStyle="1" w:styleId="A4">
    <w:name w:val="A4"/>
    <w:basedOn w:val="Normal"/>
    <w:rsid w:val="000E04BA"/>
    <w:pPr>
      <w:keepNext/>
      <w:keepLines/>
      <w:numPr>
        <w:ilvl w:val="3"/>
        <w:numId w:val="7"/>
      </w:numPr>
      <w:jc w:val="both"/>
    </w:pPr>
    <w:rPr>
      <w:sz w:val="26"/>
      <w:lang w:val="lv-LV"/>
    </w:rPr>
  </w:style>
  <w:style w:type="table" w:styleId="TableGrid">
    <w:name w:val="Table Grid"/>
    <w:basedOn w:val="TableNormal"/>
    <w:uiPriority w:val="59"/>
    <w:rsid w:val="007B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0598-E321-4FAC-9408-135CA5AA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RR00246</dc:creator>
  <cp:keywords/>
  <dc:description/>
  <cp:lastModifiedBy>Artis Celitāns</cp:lastModifiedBy>
  <cp:revision>8</cp:revision>
  <cp:lastPrinted>2015-07-09T10:35:00Z</cp:lastPrinted>
  <dcterms:created xsi:type="dcterms:W3CDTF">2015-07-20T12:38:00Z</dcterms:created>
  <dcterms:modified xsi:type="dcterms:W3CDTF">2015-07-24T11:41:00Z</dcterms:modified>
</cp:coreProperties>
</file>