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3D1B3" w14:textId="0BD2D35A" w:rsidR="00374089" w:rsidRPr="00CB25A6" w:rsidRDefault="008C354F" w:rsidP="00CB25A6">
      <w:pPr>
        <w:spacing w:after="0" w:line="240" w:lineRule="auto"/>
        <w:jc w:val="both"/>
        <w:rPr>
          <w:rFonts w:ascii="Arial" w:hAnsi="Arial" w:cs="Arial"/>
          <w:b/>
          <w:i/>
          <w:sz w:val="24"/>
          <w:szCs w:val="24"/>
        </w:rPr>
      </w:pPr>
      <w:r w:rsidRPr="00CB25A6">
        <w:rPr>
          <w:rFonts w:ascii="Arial" w:hAnsi="Arial" w:cs="Arial"/>
          <w:b/>
          <w:sz w:val="24"/>
          <w:szCs w:val="24"/>
        </w:rPr>
        <w:t>Pamatojums atbilstoši Publisko iepirkumu likuma</w:t>
      </w:r>
      <w:r w:rsidR="00742281" w:rsidRPr="00CB25A6">
        <w:rPr>
          <w:rFonts w:ascii="Arial" w:hAnsi="Arial" w:cs="Arial"/>
          <w:b/>
          <w:sz w:val="24"/>
          <w:szCs w:val="24"/>
        </w:rPr>
        <w:t xml:space="preserve"> (PIL)</w:t>
      </w:r>
      <w:r w:rsidRPr="00CB25A6">
        <w:rPr>
          <w:rFonts w:ascii="Arial" w:hAnsi="Arial" w:cs="Arial"/>
          <w:b/>
          <w:sz w:val="24"/>
          <w:szCs w:val="24"/>
        </w:rPr>
        <w:t xml:space="preserve"> 60.panta 10.daļai</w:t>
      </w:r>
      <w:r w:rsidR="00742281" w:rsidRPr="00CB25A6">
        <w:rPr>
          <w:rFonts w:ascii="Arial" w:hAnsi="Arial" w:cs="Arial"/>
          <w:b/>
          <w:sz w:val="24"/>
          <w:szCs w:val="24"/>
        </w:rPr>
        <w:t xml:space="preserve">, jo iepirkuma līguma grozījumi </w:t>
      </w:r>
      <w:r w:rsidR="00902E5D" w:rsidRPr="00CB25A6">
        <w:rPr>
          <w:rFonts w:ascii="Arial" w:hAnsi="Arial" w:cs="Arial"/>
          <w:b/>
          <w:sz w:val="24"/>
          <w:szCs w:val="24"/>
        </w:rPr>
        <w:t>atbilst PIL 61.</w:t>
      </w:r>
      <w:r w:rsidR="00742281" w:rsidRPr="00CB25A6">
        <w:rPr>
          <w:rFonts w:ascii="Arial" w:hAnsi="Arial" w:cs="Arial"/>
          <w:b/>
          <w:sz w:val="24"/>
          <w:szCs w:val="24"/>
        </w:rPr>
        <w:t>panta trešā</w:t>
      </w:r>
      <w:r w:rsidR="00902E5D" w:rsidRPr="00CB25A6">
        <w:rPr>
          <w:rFonts w:ascii="Arial" w:hAnsi="Arial" w:cs="Arial"/>
          <w:b/>
          <w:sz w:val="24"/>
          <w:szCs w:val="24"/>
        </w:rPr>
        <w:t>s daļas 3.punkta minētajam gadījumam -</w:t>
      </w:r>
      <w:r w:rsidR="00742281" w:rsidRPr="00CB25A6">
        <w:rPr>
          <w:rFonts w:ascii="Arial" w:hAnsi="Arial" w:cs="Arial"/>
          <w:b/>
          <w:i/>
          <w:sz w:val="24"/>
          <w:szCs w:val="24"/>
        </w:rPr>
        <w:t xml:space="preserve"> </w:t>
      </w:r>
      <w:r w:rsidR="00902E5D" w:rsidRPr="00CB25A6">
        <w:rPr>
          <w:rFonts w:ascii="Arial" w:hAnsi="Arial" w:cs="Arial"/>
          <w:b/>
          <w:i/>
          <w:sz w:val="24"/>
          <w:szCs w:val="24"/>
        </w:rPr>
        <w:t>b</w:t>
      </w:r>
      <w:r w:rsidR="00742281" w:rsidRPr="00CB25A6">
        <w:rPr>
          <w:rFonts w:ascii="Arial" w:hAnsi="Arial" w:cs="Arial"/>
          <w:b/>
          <w:i/>
          <w:sz w:val="24"/>
          <w:szCs w:val="24"/>
        </w:rPr>
        <w:t>ūtiski</w:t>
      </w:r>
      <w:r w:rsidR="00742281" w:rsidRPr="00CB25A6">
        <w:rPr>
          <w:rFonts w:ascii="Arial" w:hAnsi="Arial" w:cs="Arial"/>
          <w:b/>
          <w:i/>
          <w:sz w:val="24"/>
          <w:szCs w:val="24"/>
          <w:shd w:val="clear" w:color="auto" w:fill="F1F1F1"/>
        </w:rPr>
        <w:t xml:space="preserve"> </w:t>
      </w:r>
      <w:r w:rsidR="00742281" w:rsidRPr="00CB25A6">
        <w:rPr>
          <w:rFonts w:ascii="Arial" w:hAnsi="Arial" w:cs="Arial"/>
          <w:b/>
          <w:i/>
          <w:sz w:val="24"/>
          <w:szCs w:val="24"/>
        </w:rPr>
        <w:t>iepirkuma līguma vai vispārīgās vienošanās grozījumi ir pieļaujami, ja iepirkuma līguma</w:t>
      </w:r>
      <w:r w:rsidR="00742281" w:rsidRPr="00CB25A6">
        <w:rPr>
          <w:rFonts w:ascii="Arial" w:hAnsi="Arial" w:cs="Arial"/>
          <w:b/>
          <w:i/>
          <w:sz w:val="24"/>
          <w:szCs w:val="24"/>
          <w:shd w:val="clear" w:color="auto" w:fill="F1F1F1"/>
        </w:rPr>
        <w:t xml:space="preserve"> </w:t>
      </w:r>
      <w:r w:rsidR="00742281" w:rsidRPr="00CB25A6">
        <w:rPr>
          <w:rFonts w:ascii="Arial" w:hAnsi="Arial" w:cs="Arial"/>
          <w:b/>
          <w:i/>
          <w:sz w:val="24"/>
          <w:szCs w:val="24"/>
        </w:rPr>
        <w:t>grozījumi ir nepieciešami tādu iemeslu dēļ, kurus pasūtītājs iepriekš nevarēja paredzēt.</w:t>
      </w:r>
    </w:p>
    <w:p w14:paraId="3202E269" w14:textId="33B4B142" w:rsidR="00902E5D" w:rsidRPr="00CB25A6" w:rsidRDefault="00902E5D" w:rsidP="00CB25A6">
      <w:pPr>
        <w:spacing w:after="0" w:line="240" w:lineRule="auto"/>
        <w:jc w:val="both"/>
        <w:rPr>
          <w:rFonts w:ascii="Arial" w:hAnsi="Arial" w:cs="Arial"/>
          <w:i/>
          <w:sz w:val="24"/>
          <w:szCs w:val="24"/>
        </w:rPr>
      </w:pPr>
    </w:p>
    <w:p w14:paraId="4DED5875" w14:textId="6F800D41" w:rsidR="001B37F0" w:rsidRPr="00CB25A6" w:rsidRDefault="001B37F0" w:rsidP="00CB25A6">
      <w:pPr>
        <w:spacing w:after="0" w:line="240" w:lineRule="auto"/>
        <w:ind w:firstLine="720"/>
        <w:jc w:val="both"/>
        <w:rPr>
          <w:rFonts w:ascii="Arial" w:hAnsi="Arial" w:cs="Arial"/>
          <w:bCs/>
          <w:sz w:val="24"/>
          <w:szCs w:val="24"/>
        </w:rPr>
      </w:pPr>
      <w:r w:rsidRPr="00CB25A6">
        <w:rPr>
          <w:rFonts w:ascii="Arial" w:hAnsi="Arial" w:cs="Arial"/>
          <w:sz w:val="24"/>
          <w:szCs w:val="24"/>
        </w:rPr>
        <w:t>2017. gada 2. oktobrī Rīgas Tehniskā universitāte, turpmāk – Pasūtītājs,  un SIA „</w:t>
      </w:r>
      <w:proofErr w:type="spellStart"/>
      <w:r w:rsidRPr="00CB25A6">
        <w:rPr>
          <w:rFonts w:ascii="Arial" w:hAnsi="Arial" w:cs="Arial"/>
          <w:sz w:val="24"/>
          <w:szCs w:val="24"/>
        </w:rPr>
        <w:t>Abora</w:t>
      </w:r>
      <w:proofErr w:type="spellEnd"/>
      <w:r w:rsidRPr="00CB25A6">
        <w:rPr>
          <w:rFonts w:ascii="Arial" w:hAnsi="Arial" w:cs="Arial"/>
          <w:sz w:val="24"/>
          <w:szCs w:val="24"/>
        </w:rPr>
        <w:t>”, turpmāk – Galvenais būvuzņēmējs,  noslēdza Iepirkuma līgumu Nr.01J02-1/200, turpmāk – Līgums, par</w:t>
      </w:r>
      <w:r w:rsidR="00C50897">
        <w:rPr>
          <w:rFonts w:ascii="Arial" w:hAnsi="Arial" w:cs="Arial"/>
          <w:sz w:val="24"/>
          <w:szCs w:val="24"/>
        </w:rPr>
        <w:t xml:space="preserve"> atklātā konkursā</w:t>
      </w:r>
      <w:r w:rsidRPr="00CB25A6">
        <w:rPr>
          <w:rFonts w:ascii="Arial" w:hAnsi="Arial" w:cs="Arial"/>
          <w:sz w:val="24"/>
          <w:szCs w:val="24"/>
        </w:rPr>
        <w:t xml:space="preserve"> </w:t>
      </w:r>
      <w:r w:rsidRPr="00CB25A6">
        <w:rPr>
          <w:rFonts w:ascii="Arial" w:eastAsia="Calibri" w:hAnsi="Arial" w:cs="Arial"/>
          <w:i/>
          <w:sz w:val="24"/>
          <w:szCs w:val="24"/>
        </w:rPr>
        <w:t>“</w:t>
      </w:r>
      <w:r w:rsidRPr="00CB25A6">
        <w:rPr>
          <w:rFonts w:ascii="Arial" w:eastAsia="Calibri" w:hAnsi="Arial" w:cs="Arial"/>
          <w:bCs/>
          <w:i/>
          <w:sz w:val="24"/>
          <w:szCs w:val="24"/>
        </w:rPr>
        <w:t>Ēkas Ķīpsalas iela 6B, Rīgā, pārbūve, paaugstinot ēkas energoefektivitāti un izmantojot videi draudzīgus celtniecības materiālus un izstrādājumus, RTU Inženierzinātņu un viedo tehnoloģiju centra vajadzībām”, turpmāk – Objekts,</w:t>
      </w:r>
      <w:r w:rsidR="00C50897">
        <w:rPr>
          <w:rFonts w:ascii="Arial" w:eastAsia="Calibri" w:hAnsi="Arial" w:cs="Arial"/>
          <w:bCs/>
          <w:i/>
          <w:sz w:val="24"/>
          <w:szCs w:val="24"/>
        </w:rPr>
        <w:t xml:space="preserve"> </w:t>
      </w:r>
      <w:r w:rsidR="00C50897" w:rsidRPr="00C50897">
        <w:rPr>
          <w:rFonts w:ascii="Arial" w:eastAsia="Calibri" w:hAnsi="Arial" w:cs="Arial"/>
          <w:bCs/>
          <w:sz w:val="24"/>
          <w:szCs w:val="24"/>
        </w:rPr>
        <w:t>noteikto</w:t>
      </w:r>
      <w:r w:rsidRPr="00CB25A6">
        <w:rPr>
          <w:rFonts w:ascii="Arial" w:hAnsi="Arial" w:cs="Arial"/>
          <w:bCs/>
          <w:i/>
          <w:sz w:val="24"/>
          <w:szCs w:val="24"/>
        </w:rPr>
        <w:t xml:space="preserve"> </w:t>
      </w:r>
      <w:r w:rsidRPr="00CB25A6">
        <w:rPr>
          <w:rFonts w:ascii="Arial" w:hAnsi="Arial" w:cs="Arial"/>
          <w:bCs/>
          <w:sz w:val="24"/>
          <w:szCs w:val="24"/>
        </w:rPr>
        <w:t xml:space="preserve">būvniecības darbu veikšanu. </w:t>
      </w:r>
    </w:p>
    <w:p w14:paraId="25675B3E" w14:textId="30EAC38F" w:rsidR="001B37F0" w:rsidRPr="00635E31" w:rsidRDefault="001B37F0" w:rsidP="00CB25A6">
      <w:pPr>
        <w:spacing w:after="0" w:line="240" w:lineRule="auto"/>
        <w:jc w:val="both"/>
        <w:rPr>
          <w:rFonts w:ascii="Arial" w:hAnsi="Arial" w:cs="Arial"/>
          <w:sz w:val="24"/>
          <w:szCs w:val="24"/>
        </w:rPr>
      </w:pPr>
      <w:r w:rsidRPr="00CB25A6">
        <w:rPr>
          <w:rFonts w:ascii="Arial" w:hAnsi="Arial" w:cs="Arial"/>
          <w:sz w:val="24"/>
          <w:szCs w:val="24"/>
        </w:rPr>
        <w:tab/>
        <w:t>Saskaņā ar būvprojekta “</w:t>
      </w:r>
      <w:r w:rsidRPr="00CB25A6">
        <w:rPr>
          <w:rFonts w:ascii="Arial" w:hAnsi="Arial" w:cs="Arial"/>
          <w:i/>
          <w:sz w:val="24"/>
          <w:szCs w:val="24"/>
        </w:rPr>
        <w:t>Rīgas Tehniskās universitātes Inženierzinātņu un viedo tehnoloģiju centra mācību korpusa pārbūve</w:t>
      </w:r>
      <w:r w:rsidRPr="00CB25A6">
        <w:rPr>
          <w:rFonts w:ascii="Arial" w:hAnsi="Arial" w:cs="Arial"/>
          <w:sz w:val="24"/>
          <w:szCs w:val="24"/>
        </w:rPr>
        <w:t>” risinājumu, ēkas ārsienu konstrukcija 5.stāva līmenī asīs 1-14 ir izbūvējama no rūpnieciski izgatavotiem koka karkasa paneļiem, kas tiek stiprināti ar metāla konstrukciju pie esošajiem jumta parapeta paneļiem saskaņā ar būvprojekta būvkonstrukciju daļas lapā BK-116 norādīto risinājumu.</w:t>
      </w:r>
      <w:r w:rsidR="00761206" w:rsidRPr="00CB25A6">
        <w:rPr>
          <w:rFonts w:ascii="Arial" w:hAnsi="Arial" w:cs="Arial"/>
          <w:sz w:val="24"/>
          <w:szCs w:val="24"/>
        </w:rPr>
        <w:t xml:space="preserve"> Saskaņā ar būvprojekta lapas </w:t>
      </w:r>
      <w:r w:rsidR="00C50897">
        <w:rPr>
          <w:rFonts w:ascii="Arial" w:hAnsi="Arial" w:cs="Arial"/>
          <w:sz w:val="24"/>
          <w:szCs w:val="24"/>
        </w:rPr>
        <w:t>Nr. BK-116 5.</w:t>
      </w:r>
      <w:r w:rsidR="00761206" w:rsidRPr="00CB25A6">
        <w:rPr>
          <w:rFonts w:ascii="Arial" w:hAnsi="Arial" w:cs="Arial"/>
          <w:sz w:val="24"/>
          <w:szCs w:val="24"/>
        </w:rPr>
        <w:t xml:space="preserve">piezīmē noteikto, pirms koka karkasa paneļu stiprināšanas ir jānosaka stiprinājuma enkuru faktiskā nestspēja un par pārbaudes rezultātiem jāinformē būvprojekta būvkonstrukciju sadaļas </w:t>
      </w:r>
      <w:proofErr w:type="spellStart"/>
      <w:r w:rsidR="00761206" w:rsidRPr="00CB25A6">
        <w:rPr>
          <w:rFonts w:ascii="Arial" w:hAnsi="Arial" w:cs="Arial"/>
          <w:sz w:val="24"/>
          <w:szCs w:val="24"/>
        </w:rPr>
        <w:t>autoruzraugs</w:t>
      </w:r>
      <w:proofErr w:type="spellEnd"/>
      <w:r w:rsidR="00761206" w:rsidRPr="00CB25A6">
        <w:rPr>
          <w:rFonts w:ascii="Arial" w:hAnsi="Arial" w:cs="Arial"/>
          <w:sz w:val="24"/>
          <w:szCs w:val="24"/>
        </w:rPr>
        <w:t xml:space="preserve">. Galvenais būvuzņēmējs </w:t>
      </w:r>
      <w:r w:rsidR="00761206" w:rsidRPr="00635E31">
        <w:rPr>
          <w:rFonts w:ascii="Arial" w:hAnsi="Arial" w:cs="Arial"/>
          <w:sz w:val="24"/>
          <w:szCs w:val="24"/>
        </w:rPr>
        <w:t>2018.gada martā veica attiecīgu enkuru nestspējas pārbaudes testu un par pārbaudes rezultāti</w:t>
      </w:r>
      <w:r w:rsidR="00C50897" w:rsidRPr="00635E31">
        <w:rPr>
          <w:rFonts w:ascii="Arial" w:hAnsi="Arial" w:cs="Arial"/>
          <w:sz w:val="24"/>
          <w:szCs w:val="24"/>
        </w:rPr>
        <w:t>em informēja būvprojekta autoru.</w:t>
      </w:r>
    </w:p>
    <w:p w14:paraId="09243218" w14:textId="49F123BB" w:rsidR="001B37F0" w:rsidRPr="00635E31" w:rsidRDefault="001B37F0" w:rsidP="00CB25A6">
      <w:pPr>
        <w:spacing w:after="0" w:line="240" w:lineRule="auto"/>
        <w:ind w:firstLine="720"/>
        <w:jc w:val="both"/>
        <w:rPr>
          <w:rFonts w:ascii="Arial" w:hAnsi="Arial" w:cs="Arial"/>
          <w:sz w:val="24"/>
          <w:szCs w:val="24"/>
        </w:rPr>
      </w:pPr>
      <w:r w:rsidRPr="00635E31">
        <w:rPr>
          <w:rFonts w:ascii="Arial" w:hAnsi="Arial" w:cs="Arial"/>
          <w:sz w:val="24"/>
          <w:szCs w:val="24"/>
        </w:rPr>
        <w:t>2018.gada</w:t>
      </w:r>
      <w:r w:rsidR="00761206" w:rsidRPr="00635E31">
        <w:rPr>
          <w:rFonts w:ascii="Arial" w:hAnsi="Arial" w:cs="Arial"/>
          <w:sz w:val="24"/>
          <w:szCs w:val="24"/>
        </w:rPr>
        <w:t xml:space="preserve"> </w:t>
      </w:r>
      <w:r w:rsidRPr="00635E31">
        <w:rPr>
          <w:rFonts w:ascii="Arial" w:hAnsi="Arial" w:cs="Arial"/>
          <w:sz w:val="24"/>
          <w:szCs w:val="24"/>
        </w:rPr>
        <w:t xml:space="preserve">aprīlī Objektā tika ievesti koka karkasa ārsienu paneļi KP-17* un KP-1* atbilstoši būvprojekta lapas Nr.ARD-01-01 risinājumam, kuru montāža bija paredzēta asīs 1-3/AA. Uzsākot ievesto paneļu montāžas darbus tika konstatēts, ka faktiskā situācija objektā atšķiras no būvprojekta risinājuma – esošo ārsienu paneļu ģeometrijas novirzes dēļ koka karkasa ārsienu paneļu nobīdes no projektētās ass sasniedz līdz pat 50mm, kas pārsniedz būvprojekta risinājumos noteiktos attālumus. Par attiecīgo faktu ir informēts </w:t>
      </w:r>
      <w:proofErr w:type="spellStart"/>
      <w:r w:rsidRPr="00635E31">
        <w:rPr>
          <w:rFonts w:ascii="Arial" w:hAnsi="Arial" w:cs="Arial"/>
          <w:sz w:val="24"/>
          <w:szCs w:val="24"/>
        </w:rPr>
        <w:t>autoruzraugs</w:t>
      </w:r>
      <w:proofErr w:type="spellEnd"/>
      <w:r w:rsidRPr="00635E31">
        <w:rPr>
          <w:rFonts w:ascii="Arial" w:hAnsi="Arial" w:cs="Arial"/>
          <w:sz w:val="24"/>
          <w:szCs w:val="24"/>
        </w:rPr>
        <w:t xml:space="preserve">, kas sniegs </w:t>
      </w:r>
      <w:proofErr w:type="spellStart"/>
      <w:r w:rsidRPr="00635E31">
        <w:rPr>
          <w:rFonts w:ascii="Arial" w:hAnsi="Arial" w:cs="Arial"/>
          <w:sz w:val="24"/>
          <w:szCs w:val="24"/>
        </w:rPr>
        <w:t>izvērtējumu</w:t>
      </w:r>
      <w:proofErr w:type="spellEnd"/>
      <w:r w:rsidRPr="00635E31">
        <w:rPr>
          <w:rFonts w:ascii="Arial" w:hAnsi="Arial" w:cs="Arial"/>
          <w:sz w:val="24"/>
          <w:szCs w:val="24"/>
        </w:rPr>
        <w:t xml:space="preserve"> par konstatēto noviržu ietekmi uz būvprojekta risinājuma realizāciju. </w:t>
      </w:r>
      <w:r w:rsidR="00877D99" w:rsidRPr="00635E31">
        <w:rPr>
          <w:rFonts w:ascii="Arial" w:hAnsi="Arial" w:cs="Arial"/>
          <w:sz w:val="24"/>
          <w:szCs w:val="24"/>
        </w:rPr>
        <w:t>Līdz ar to paredzēto</w:t>
      </w:r>
      <w:r w:rsidRPr="00635E31">
        <w:rPr>
          <w:rFonts w:ascii="Arial" w:hAnsi="Arial" w:cs="Arial"/>
          <w:sz w:val="24"/>
          <w:szCs w:val="24"/>
        </w:rPr>
        <w:t xml:space="preserve"> koka karka</w:t>
      </w:r>
      <w:r w:rsidR="00877D99" w:rsidRPr="00635E31">
        <w:rPr>
          <w:rFonts w:ascii="Arial" w:hAnsi="Arial" w:cs="Arial"/>
          <w:sz w:val="24"/>
          <w:szCs w:val="24"/>
        </w:rPr>
        <w:t>sa paneļu montāža nav iespējama un</w:t>
      </w:r>
      <w:r w:rsidRPr="00635E31">
        <w:rPr>
          <w:rFonts w:ascii="Arial" w:hAnsi="Arial" w:cs="Arial"/>
          <w:sz w:val="24"/>
          <w:szCs w:val="24"/>
        </w:rPr>
        <w:t xml:space="preserve"> darbi ir pārtraukti līdz </w:t>
      </w:r>
      <w:proofErr w:type="spellStart"/>
      <w:r w:rsidR="00877D99" w:rsidRPr="00635E31">
        <w:rPr>
          <w:rFonts w:ascii="Arial" w:hAnsi="Arial" w:cs="Arial"/>
          <w:sz w:val="24"/>
          <w:szCs w:val="24"/>
        </w:rPr>
        <w:t>autoruzraugs</w:t>
      </w:r>
      <w:proofErr w:type="spellEnd"/>
      <w:r w:rsidR="00877D99" w:rsidRPr="00635E31">
        <w:rPr>
          <w:rFonts w:ascii="Arial" w:hAnsi="Arial" w:cs="Arial"/>
          <w:sz w:val="24"/>
          <w:szCs w:val="24"/>
        </w:rPr>
        <w:t xml:space="preserve"> būs sniedzis savu </w:t>
      </w:r>
      <w:proofErr w:type="spellStart"/>
      <w:r w:rsidR="00877D99" w:rsidRPr="00635E31">
        <w:rPr>
          <w:rFonts w:ascii="Arial" w:hAnsi="Arial" w:cs="Arial"/>
          <w:sz w:val="24"/>
          <w:szCs w:val="24"/>
        </w:rPr>
        <w:t>izvērtējumu</w:t>
      </w:r>
      <w:proofErr w:type="spellEnd"/>
      <w:r w:rsidR="00877D99" w:rsidRPr="00635E31">
        <w:rPr>
          <w:rFonts w:ascii="Arial" w:hAnsi="Arial" w:cs="Arial"/>
          <w:sz w:val="24"/>
          <w:szCs w:val="24"/>
        </w:rPr>
        <w:t xml:space="preserve"> par konstatēto noviržu ietekmi uz būvprojekta risinājumiem un nepieciešamības gadījumā izstrādājis precizētus koka karkasa paneļu stiprinājuma mezgla risinājumus.</w:t>
      </w:r>
    </w:p>
    <w:p w14:paraId="4E897DDF" w14:textId="551B2D13" w:rsidR="00761206" w:rsidRPr="00635E31" w:rsidRDefault="00624837" w:rsidP="00CB25A6">
      <w:pPr>
        <w:spacing w:after="0" w:line="240" w:lineRule="auto"/>
        <w:ind w:firstLine="720"/>
        <w:jc w:val="both"/>
        <w:rPr>
          <w:rFonts w:ascii="Arial" w:hAnsi="Arial" w:cs="Arial"/>
          <w:sz w:val="24"/>
          <w:szCs w:val="24"/>
        </w:rPr>
      </w:pPr>
      <w:proofErr w:type="spellStart"/>
      <w:r w:rsidRPr="00635E31">
        <w:rPr>
          <w:rFonts w:ascii="Arial" w:hAnsi="Arial" w:cs="Arial"/>
          <w:sz w:val="24"/>
          <w:szCs w:val="24"/>
        </w:rPr>
        <w:t>Autoruzraugs</w:t>
      </w:r>
      <w:proofErr w:type="spellEnd"/>
      <w:r w:rsidR="00761206" w:rsidRPr="00635E31">
        <w:rPr>
          <w:rFonts w:ascii="Arial" w:hAnsi="Arial" w:cs="Arial"/>
          <w:sz w:val="24"/>
          <w:szCs w:val="24"/>
        </w:rPr>
        <w:t xml:space="preserve"> veica koka karkasa paneļu stiprinājuma mezgla pārrēķinu un secināja, ka, ņemot vērā Objektā konstatētās novirzes, koka karkasa paneļu stiprinājuma mezgla nestspēja nav pietiekama. 2018.gada</w:t>
      </w:r>
      <w:r w:rsidRPr="00635E31">
        <w:rPr>
          <w:rFonts w:ascii="Arial" w:hAnsi="Arial" w:cs="Arial"/>
          <w:sz w:val="24"/>
          <w:szCs w:val="24"/>
        </w:rPr>
        <w:t xml:space="preserve"> </w:t>
      </w:r>
      <w:r w:rsidR="00761206" w:rsidRPr="00635E31">
        <w:rPr>
          <w:rFonts w:ascii="Arial" w:hAnsi="Arial" w:cs="Arial"/>
          <w:sz w:val="24"/>
          <w:szCs w:val="24"/>
        </w:rPr>
        <w:t xml:space="preserve">maijā būvprojekta </w:t>
      </w:r>
      <w:proofErr w:type="spellStart"/>
      <w:r w:rsidR="00761206" w:rsidRPr="00635E31">
        <w:rPr>
          <w:rFonts w:ascii="Arial" w:hAnsi="Arial" w:cs="Arial"/>
          <w:sz w:val="24"/>
          <w:szCs w:val="24"/>
        </w:rPr>
        <w:t>autoruzraugs</w:t>
      </w:r>
      <w:proofErr w:type="spellEnd"/>
      <w:r w:rsidR="00761206" w:rsidRPr="00635E31">
        <w:rPr>
          <w:rFonts w:ascii="Arial" w:hAnsi="Arial" w:cs="Arial"/>
          <w:sz w:val="24"/>
          <w:szCs w:val="24"/>
        </w:rPr>
        <w:t xml:space="preserve"> iesniedza pārstrādātu koka karkasa paneļu stiprinājuma mezgla risinājumu, lai nodrošinātu drošu koka karkasa paneļu nostiprināšanu pie esošajām būves konstrukcijām un lai novērstu esošo ārsienu paneļu novietojuma un noviržu negatīvo ietekmi uz koka karkasa paneļu balstījuma konstrukcijas nestspēju un noturību, kā arī, lai pilnībā tiktu ievērotas Būvniecības likuma 9.pantā noteiktās būtiskās prasības būvēm.</w:t>
      </w:r>
    </w:p>
    <w:p w14:paraId="0BAEBF16" w14:textId="46400EE6" w:rsidR="00761206" w:rsidRPr="00635E31" w:rsidRDefault="00761206" w:rsidP="00CB25A6">
      <w:pPr>
        <w:spacing w:after="0" w:line="240" w:lineRule="auto"/>
        <w:jc w:val="both"/>
        <w:rPr>
          <w:rFonts w:ascii="Arial" w:hAnsi="Arial" w:cs="Arial"/>
          <w:sz w:val="24"/>
          <w:szCs w:val="24"/>
        </w:rPr>
      </w:pPr>
      <w:r w:rsidRPr="00635E31">
        <w:rPr>
          <w:rFonts w:ascii="Arial" w:hAnsi="Arial" w:cs="Arial"/>
          <w:sz w:val="24"/>
          <w:szCs w:val="24"/>
        </w:rPr>
        <w:tab/>
        <w:t xml:space="preserve">Tā kā iepriekš minētās būvprojekta risinājuma izmaiņas skar būves mehānisko stiprību un stabilitāti, tad, saskaņā ar </w:t>
      </w:r>
      <w:r w:rsidR="00DB490F" w:rsidRPr="00635E31">
        <w:rPr>
          <w:rFonts w:ascii="Arial" w:hAnsi="Arial" w:cs="Arial"/>
          <w:sz w:val="24"/>
          <w:szCs w:val="24"/>
        </w:rPr>
        <w:t xml:space="preserve">19.08.2014. </w:t>
      </w:r>
      <w:r w:rsidRPr="00635E31">
        <w:rPr>
          <w:rFonts w:ascii="Arial" w:hAnsi="Arial" w:cs="Arial"/>
          <w:sz w:val="24"/>
          <w:szCs w:val="24"/>
        </w:rPr>
        <w:t>MK noteikumu Nr.500 “Vispārīgie būvnoteikumi” 60. un 69.punktā noteikto, būvdarbi attiecīgajā būves daļā tika pārtraukti līdz izmaiņu risinājuma izstrādei un pozitīva ekspertīzes slēdziena saņemšanai par izmaiņu risinājumiem.</w:t>
      </w:r>
    </w:p>
    <w:p w14:paraId="49E5781F" w14:textId="1546804E" w:rsidR="00761206" w:rsidRPr="00635E31" w:rsidRDefault="00761206" w:rsidP="00CB25A6">
      <w:pPr>
        <w:spacing w:after="0" w:line="240" w:lineRule="auto"/>
        <w:ind w:firstLine="720"/>
        <w:jc w:val="both"/>
        <w:rPr>
          <w:rFonts w:ascii="Arial" w:hAnsi="Arial" w:cs="Arial"/>
          <w:sz w:val="24"/>
          <w:szCs w:val="24"/>
        </w:rPr>
      </w:pPr>
      <w:r w:rsidRPr="00635E31">
        <w:rPr>
          <w:rFonts w:ascii="Arial" w:hAnsi="Arial" w:cs="Arial"/>
          <w:sz w:val="24"/>
          <w:szCs w:val="24"/>
        </w:rPr>
        <w:t>Pozitīvs būvprojekta izmaiņu risinājumu ekspertīzes slēdziens ir saņemts 2018.gada</w:t>
      </w:r>
      <w:r w:rsidR="00624837" w:rsidRPr="00635E31">
        <w:rPr>
          <w:rFonts w:ascii="Arial" w:hAnsi="Arial" w:cs="Arial"/>
          <w:sz w:val="24"/>
          <w:szCs w:val="24"/>
        </w:rPr>
        <w:t xml:space="preserve"> </w:t>
      </w:r>
      <w:r w:rsidRPr="00635E31">
        <w:rPr>
          <w:rFonts w:ascii="Arial" w:hAnsi="Arial" w:cs="Arial"/>
          <w:sz w:val="24"/>
          <w:szCs w:val="24"/>
        </w:rPr>
        <w:t>jūlijā.</w:t>
      </w:r>
    </w:p>
    <w:p w14:paraId="033E21E5" w14:textId="77777777" w:rsidR="00761206" w:rsidRPr="00635E31" w:rsidRDefault="00761206" w:rsidP="00CB25A6">
      <w:pPr>
        <w:spacing w:after="0" w:line="240" w:lineRule="auto"/>
        <w:ind w:firstLine="720"/>
        <w:jc w:val="both"/>
        <w:rPr>
          <w:rFonts w:ascii="Arial" w:hAnsi="Arial" w:cs="Arial"/>
          <w:sz w:val="24"/>
          <w:szCs w:val="24"/>
        </w:rPr>
      </w:pPr>
      <w:r w:rsidRPr="00635E31">
        <w:rPr>
          <w:rFonts w:ascii="Arial" w:hAnsi="Arial" w:cs="Arial"/>
          <w:sz w:val="24"/>
          <w:szCs w:val="24"/>
        </w:rPr>
        <w:lastRenderedPageBreak/>
        <w:t xml:space="preserve">Attiecīgi būvdarbu veikšana, kas saistīta ar būves būvkonstrukciju (koka karkasa paneļu stiprinājuma detaļas, ēkas apkopes margas Līguma lokālās tāmes Nr.1-4 ietvaros), fasādes izbūves (koka karkasa paneļu izbūve, fasādes apdares, dzegas mezgla izbūve Līguma lokālās tāmes 1-7 ietvaros), jumta izbūves (jumta siltināšana un hidroizolācija asīs 1-14 Līguma lokālās tāmes 5-1 ietvaros), logu izbūves darbiem, kā arī atsevišķiem iekšdarbiem, kas saistīti ar koka karkasa paneļu izbūvi, iepriekš minētājā būves daļā, ir atļauta tikai pēc būvprojekta izmaiņu risinājuma izstrādes un pozitīva ekspertīzes slēdziena saņemšanas. </w:t>
      </w:r>
      <w:r w:rsidRPr="00635E31">
        <w:rPr>
          <w:rFonts w:ascii="Arial" w:hAnsi="Arial" w:cs="Arial"/>
          <w:sz w:val="24"/>
          <w:szCs w:val="24"/>
        </w:rPr>
        <w:tab/>
      </w:r>
    </w:p>
    <w:p w14:paraId="01A6FF80" w14:textId="29C0AB79" w:rsidR="00761206" w:rsidRPr="00635E31" w:rsidRDefault="00624837" w:rsidP="00CB25A6">
      <w:pPr>
        <w:spacing w:after="0" w:line="240" w:lineRule="auto"/>
        <w:ind w:firstLine="720"/>
        <w:jc w:val="both"/>
        <w:rPr>
          <w:rFonts w:ascii="Arial" w:hAnsi="Arial" w:cs="Arial"/>
          <w:sz w:val="24"/>
          <w:szCs w:val="24"/>
        </w:rPr>
      </w:pPr>
      <w:r w:rsidRPr="00635E31">
        <w:rPr>
          <w:rFonts w:ascii="Arial" w:hAnsi="Arial" w:cs="Arial"/>
          <w:sz w:val="24"/>
          <w:szCs w:val="24"/>
        </w:rPr>
        <w:t>Ņemot vērā laika posmu</w:t>
      </w:r>
      <w:r w:rsidR="00761206" w:rsidRPr="00635E31">
        <w:rPr>
          <w:rFonts w:ascii="Arial" w:hAnsi="Arial" w:cs="Arial"/>
          <w:sz w:val="24"/>
          <w:szCs w:val="24"/>
        </w:rPr>
        <w:t xml:space="preserve">, kurā faktiski nebija iespējama koka karkasa paneļu izbūve </w:t>
      </w:r>
      <w:r w:rsidRPr="00635E31">
        <w:rPr>
          <w:rFonts w:ascii="Arial" w:hAnsi="Arial" w:cs="Arial"/>
          <w:sz w:val="24"/>
          <w:szCs w:val="24"/>
        </w:rPr>
        <w:t>un ievērojot</w:t>
      </w:r>
      <w:r w:rsidR="00761206" w:rsidRPr="00635E31">
        <w:rPr>
          <w:rFonts w:ascii="Arial" w:hAnsi="Arial" w:cs="Arial"/>
          <w:sz w:val="24"/>
          <w:szCs w:val="24"/>
        </w:rPr>
        <w:t>. būvdarbu organizācijas tehnoloģiskos nosacījumus un koka karkasa paneļu montāžai pakārtotos darbus (jumta konstrukcijas izbūve un siltināšana, fasādes izbūves darbi, apkalpošanas margu izbūve, inženierkomunikāciju izbūve uz ēkas jumta) kopējais darbu izpildes kavējums dēļ iepriekš minētajiem a</w:t>
      </w:r>
      <w:r w:rsidRPr="00635E31">
        <w:rPr>
          <w:rFonts w:ascii="Arial" w:hAnsi="Arial" w:cs="Arial"/>
          <w:sz w:val="24"/>
          <w:szCs w:val="24"/>
        </w:rPr>
        <w:t>pstākļiem ir vērtējams 17 nedēļā</w:t>
      </w:r>
      <w:r w:rsidR="00761206" w:rsidRPr="00635E31">
        <w:rPr>
          <w:rFonts w:ascii="Arial" w:hAnsi="Arial" w:cs="Arial"/>
          <w:sz w:val="24"/>
          <w:szCs w:val="24"/>
        </w:rPr>
        <w:t>s.</w:t>
      </w:r>
    </w:p>
    <w:p w14:paraId="7EA4728B" w14:textId="4272524A" w:rsidR="00761206" w:rsidRPr="00CB25A6" w:rsidRDefault="00761206" w:rsidP="00CB25A6">
      <w:pPr>
        <w:tabs>
          <w:tab w:val="left" w:pos="709"/>
        </w:tabs>
        <w:spacing w:after="0" w:line="240" w:lineRule="auto"/>
        <w:jc w:val="both"/>
        <w:rPr>
          <w:rFonts w:ascii="Arial" w:hAnsi="Arial" w:cs="Arial"/>
          <w:sz w:val="24"/>
          <w:szCs w:val="24"/>
        </w:rPr>
      </w:pPr>
      <w:r w:rsidRPr="00635E31">
        <w:rPr>
          <w:rFonts w:ascii="Arial" w:hAnsi="Arial" w:cs="Arial"/>
          <w:sz w:val="24"/>
          <w:szCs w:val="24"/>
        </w:rPr>
        <w:tab/>
        <w:t>Lai ievērotu LR būvniecību reglamentējošos likumdošanas aktus, būvdarbu tehnoloģisko secību un Līguma nosacījumus</w:t>
      </w:r>
      <w:r w:rsidRPr="00CB25A6">
        <w:rPr>
          <w:rFonts w:ascii="Arial" w:hAnsi="Arial" w:cs="Arial"/>
          <w:sz w:val="24"/>
          <w:szCs w:val="24"/>
        </w:rPr>
        <w:t xml:space="preserve"> būvdarbu pabeigšanai, </w:t>
      </w:r>
      <w:r w:rsidR="00624837" w:rsidRPr="00CB25A6">
        <w:rPr>
          <w:rFonts w:ascii="Arial" w:hAnsi="Arial" w:cs="Arial"/>
          <w:sz w:val="24"/>
          <w:szCs w:val="24"/>
        </w:rPr>
        <w:t>būvdarbu izpildes termiņš</w:t>
      </w:r>
      <w:r w:rsidRPr="00CB25A6">
        <w:rPr>
          <w:rFonts w:ascii="Arial" w:hAnsi="Arial" w:cs="Arial"/>
          <w:sz w:val="24"/>
          <w:szCs w:val="24"/>
        </w:rPr>
        <w:t xml:space="preserve"> </w:t>
      </w:r>
      <w:r w:rsidR="00624837" w:rsidRPr="00CB25A6">
        <w:rPr>
          <w:rFonts w:ascii="Arial" w:hAnsi="Arial" w:cs="Arial"/>
          <w:sz w:val="24"/>
          <w:szCs w:val="24"/>
        </w:rPr>
        <w:t xml:space="preserve">pagarināts </w:t>
      </w:r>
      <w:r w:rsidRPr="00CB25A6">
        <w:rPr>
          <w:rFonts w:ascii="Arial" w:hAnsi="Arial" w:cs="Arial"/>
          <w:sz w:val="24"/>
          <w:szCs w:val="24"/>
        </w:rPr>
        <w:t>līdz 2019.gada 31.martam.</w:t>
      </w:r>
    </w:p>
    <w:p w14:paraId="05CB334F" w14:textId="77777777" w:rsidR="00761206" w:rsidRPr="00CB25A6" w:rsidRDefault="00761206" w:rsidP="00CB25A6">
      <w:pPr>
        <w:spacing w:after="0" w:line="240" w:lineRule="auto"/>
        <w:jc w:val="both"/>
        <w:rPr>
          <w:rFonts w:ascii="Arial" w:hAnsi="Arial" w:cs="Arial"/>
          <w:sz w:val="24"/>
          <w:szCs w:val="24"/>
        </w:rPr>
      </w:pPr>
      <w:r w:rsidRPr="00CB25A6">
        <w:rPr>
          <w:rFonts w:ascii="Arial" w:hAnsi="Arial" w:cs="Arial"/>
          <w:sz w:val="24"/>
          <w:szCs w:val="24"/>
        </w:rPr>
        <w:tab/>
      </w:r>
    </w:p>
    <w:p w14:paraId="3375F01E" w14:textId="77777777" w:rsidR="00761206" w:rsidRPr="00CB25A6" w:rsidRDefault="00761206" w:rsidP="00CB25A6">
      <w:pPr>
        <w:spacing w:after="0" w:line="240" w:lineRule="auto"/>
        <w:ind w:firstLine="720"/>
        <w:jc w:val="both"/>
        <w:rPr>
          <w:rFonts w:ascii="Arial" w:hAnsi="Arial" w:cs="Arial"/>
          <w:sz w:val="24"/>
          <w:szCs w:val="24"/>
        </w:rPr>
      </w:pPr>
    </w:p>
    <w:p w14:paraId="4EF0C368" w14:textId="05855B4E" w:rsidR="00761206" w:rsidRPr="00CB25A6" w:rsidRDefault="00761206" w:rsidP="00CB25A6">
      <w:pPr>
        <w:spacing w:after="0" w:line="240" w:lineRule="auto"/>
        <w:ind w:firstLine="720"/>
        <w:jc w:val="both"/>
        <w:rPr>
          <w:rFonts w:ascii="Arial" w:hAnsi="Arial" w:cs="Arial"/>
          <w:sz w:val="24"/>
          <w:szCs w:val="24"/>
        </w:rPr>
      </w:pPr>
    </w:p>
    <w:p w14:paraId="680C6FBD" w14:textId="40278C89" w:rsidR="00761206" w:rsidRPr="00CB25A6" w:rsidRDefault="00761206" w:rsidP="00CB25A6">
      <w:pPr>
        <w:spacing w:after="0" w:line="240" w:lineRule="auto"/>
        <w:ind w:firstLine="720"/>
        <w:jc w:val="both"/>
        <w:rPr>
          <w:rFonts w:ascii="Arial" w:hAnsi="Arial" w:cs="Arial"/>
          <w:sz w:val="24"/>
          <w:szCs w:val="24"/>
        </w:rPr>
      </w:pPr>
    </w:p>
    <w:p w14:paraId="48474CAB" w14:textId="77777777" w:rsidR="00761206" w:rsidRPr="00CB25A6" w:rsidRDefault="00761206" w:rsidP="00CB25A6">
      <w:pPr>
        <w:spacing w:after="0" w:line="240" w:lineRule="auto"/>
        <w:ind w:firstLine="720"/>
        <w:jc w:val="both"/>
        <w:rPr>
          <w:rFonts w:ascii="Arial" w:hAnsi="Arial" w:cs="Arial"/>
          <w:sz w:val="24"/>
          <w:szCs w:val="24"/>
        </w:rPr>
      </w:pPr>
    </w:p>
    <w:p w14:paraId="64A07FB7" w14:textId="77777777" w:rsidR="00E06171" w:rsidRPr="00CB25A6" w:rsidRDefault="00E06171" w:rsidP="00CB25A6">
      <w:pPr>
        <w:spacing w:after="0" w:line="240" w:lineRule="auto"/>
        <w:jc w:val="both"/>
        <w:rPr>
          <w:rFonts w:ascii="Arial" w:hAnsi="Arial" w:cs="Arial"/>
          <w:sz w:val="24"/>
          <w:szCs w:val="24"/>
        </w:rPr>
      </w:pPr>
      <w:bookmarkStart w:id="0" w:name="_GoBack"/>
      <w:bookmarkEnd w:id="0"/>
    </w:p>
    <w:p w14:paraId="7655E9A8" w14:textId="77777777" w:rsidR="00685761" w:rsidRPr="00CB25A6" w:rsidRDefault="00685761" w:rsidP="00CB25A6">
      <w:pPr>
        <w:spacing w:after="0" w:line="240" w:lineRule="auto"/>
        <w:jc w:val="both"/>
        <w:rPr>
          <w:rFonts w:ascii="Arial" w:hAnsi="Arial" w:cs="Arial"/>
          <w:sz w:val="24"/>
          <w:szCs w:val="24"/>
        </w:rPr>
      </w:pPr>
    </w:p>
    <w:sectPr w:rsidR="00685761" w:rsidRPr="00CB25A6" w:rsidSect="0075586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71"/>
    <w:rsid w:val="001B37F0"/>
    <w:rsid w:val="0021609B"/>
    <w:rsid w:val="00374089"/>
    <w:rsid w:val="00624837"/>
    <w:rsid w:val="00635E31"/>
    <w:rsid w:val="00647656"/>
    <w:rsid w:val="00676296"/>
    <w:rsid w:val="00685761"/>
    <w:rsid w:val="00742281"/>
    <w:rsid w:val="00755868"/>
    <w:rsid w:val="00761206"/>
    <w:rsid w:val="00877D99"/>
    <w:rsid w:val="008C354F"/>
    <w:rsid w:val="00902E5D"/>
    <w:rsid w:val="00AE0CA0"/>
    <w:rsid w:val="00B1060E"/>
    <w:rsid w:val="00BB38BA"/>
    <w:rsid w:val="00BD1F36"/>
    <w:rsid w:val="00C50897"/>
    <w:rsid w:val="00CB25A6"/>
    <w:rsid w:val="00DB490F"/>
    <w:rsid w:val="00E06171"/>
    <w:rsid w:val="00E80B89"/>
    <w:rsid w:val="00E93E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85BBE"/>
  <w15:chartTrackingRefBased/>
  <w15:docId w15:val="{BBE9C919-0947-440D-8798-7005D3D6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0C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3115</Words>
  <Characters>1776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Priščica</dc:creator>
  <cp:keywords/>
  <dc:description/>
  <cp:lastModifiedBy>Jevgēnijs Gramsts</cp:lastModifiedBy>
  <cp:revision>2</cp:revision>
  <dcterms:created xsi:type="dcterms:W3CDTF">2018-08-14T12:49:00Z</dcterms:created>
  <dcterms:modified xsi:type="dcterms:W3CDTF">2018-08-14T12:49:00Z</dcterms:modified>
</cp:coreProperties>
</file>